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27232" w14:textId="7FB2F14D" w:rsidR="0077367D" w:rsidRDefault="007E0DB3" w:rsidP="0077367D">
      <w:pPr>
        <w:pStyle w:val="Zhlav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108132B" wp14:editId="5FFE1096">
            <wp:simplePos x="0" y="0"/>
            <wp:positionH relativeFrom="margin">
              <wp:align>right</wp:align>
            </wp:positionH>
            <wp:positionV relativeFrom="paragraph">
              <wp:posOffset>-6985</wp:posOffset>
            </wp:positionV>
            <wp:extent cx="1085850" cy="474915"/>
            <wp:effectExtent l="0" t="0" r="0" b="1905"/>
            <wp:wrapNone/>
            <wp:docPr id="711634501" name="Obrázek 711634501" descr="Obsah obrázku Grafika, snímek obrazovky, grafický design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Grafika, snímek obrazovky, grafický design, Písmo&#10;&#10;Obsah vygenerovaný umělou inteligencí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7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54E9B45" wp14:editId="7FB864C0">
            <wp:simplePos x="0" y="0"/>
            <wp:positionH relativeFrom="margin">
              <wp:align>left</wp:align>
            </wp:positionH>
            <wp:positionV relativeFrom="paragraph">
              <wp:posOffset>-6985</wp:posOffset>
            </wp:positionV>
            <wp:extent cx="2660015" cy="581025"/>
            <wp:effectExtent l="0" t="0" r="6985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EED337" w14:textId="7EAE4C52" w:rsidR="0077367D" w:rsidRDefault="0077367D" w:rsidP="003A51BB">
      <w:pPr>
        <w:tabs>
          <w:tab w:val="left" w:pos="1140"/>
        </w:tabs>
        <w:jc w:val="center"/>
        <w:rPr>
          <w:rFonts w:ascii="Arial Black" w:hAnsi="Arial Black" w:cs="Tahoma"/>
          <w:b/>
          <w:noProof/>
          <w:sz w:val="28"/>
          <w:lang w:eastAsia="cs-CZ"/>
        </w:rPr>
      </w:pPr>
    </w:p>
    <w:p w14:paraId="63825E63" w14:textId="05790FD3" w:rsidR="0077367D" w:rsidRDefault="0077367D" w:rsidP="003A51BB">
      <w:pPr>
        <w:tabs>
          <w:tab w:val="left" w:pos="1140"/>
        </w:tabs>
        <w:jc w:val="center"/>
        <w:rPr>
          <w:rFonts w:ascii="Arial Black" w:hAnsi="Arial Black" w:cs="Tahoma"/>
          <w:b/>
          <w:noProof/>
          <w:sz w:val="28"/>
          <w:lang w:eastAsia="cs-CZ"/>
        </w:rPr>
      </w:pPr>
    </w:p>
    <w:p w14:paraId="535F80D8" w14:textId="0729A3ED" w:rsidR="00A33475" w:rsidRPr="00F578C8" w:rsidRDefault="00111B91" w:rsidP="003A51BB">
      <w:pPr>
        <w:tabs>
          <w:tab w:val="left" w:pos="1140"/>
        </w:tabs>
        <w:jc w:val="center"/>
        <w:rPr>
          <w:rFonts w:ascii="Arial Black" w:hAnsi="Arial Black" w:cs="Tahoma"/>
          <w:b/>
          <w:sz w:val="28"/>
        </w:rPr>
      </w:pPr>
      <w:r w:rsidRPr="00F578C8">
        <w:rPr>
          <w:rFonts w:ascii="Arial Black" w:hAnsi="Arial Black" w:cs="Tahoma"/>
          <w:b/>
          <w:sz w:val="28"/>
        </w:rPr>
        <w:t>OZNÁMENÍ O ZAHÁJENÍ ZADÁVACÍHO ŘÍZENÍ</w:t>
      </w:r>
    </w:p>
    <w:p w14:paraId="11DECA38" w14:textId="77777777" w:rsidR="00111B91" w:rsidRPr="001E1D82" w:rsidRDefault="00111B91" w:rsidP="003A51BB">
      <w:pPr>
        <w:tabs>
          <w:tab w:val="left" w:pos="1140"/>
        </w:tabs>
        <w:jc w:val="center"/>
        <w:rPr>
          <w:rFonts w:ascii="Tahoma" w:hAnsi="Tahoma" w:cs="Tahoma"/>
          <w:sz w:val="20"/>
          <w:szCs w:val="19"/>
        </w:rPr>
      </w:pPr>
      <w:r w:rsidRPr="001E1D82">
        <w:rPr>
          <w:rFonts w:ascii="Tahoma" w:hAnsi="Tahoma" w:cs="Tahoma"/>
          <w:sz w:val="20"/>
          <w:szCs w:val="19"/>
        </w:rPr>
        <w:t>(dále jen „</w:t>
      </w:r>
      <w:r w:rsidRPr="001E1D82">
        <w:rPr>
          <w:rFonts w:ascii="Tahoma" w:hAnsi="Tahoma" w:cs="Tahoma"/>
          <w:b/>
          <w:sz w:val="20"/>
          <w:szCs w:val="19"/>
        </w:rPr>
        <w:t>Oznámení</w:t>
      </w:r>
      <w:r w:rsidRPr="001E1D82">
        <w:rPr>
          <w:rFonts w:ascii="Tahoma" w:hAnsi="Tahoma" w:cs="Tahoma"/>
          <w:sz w:val="20"/>
          <w:szCs w:val="19"/>
        </w:rPr>
        <w:t>“)</w:t>
      </w:r>
    </w:p>
    <w:p w14:paraId="2B008177" w14:textId="77777777" w:rsidR="003A51BB" w:rsidRPr="0075660D" w:rsidRDefault="003A51BB" w:rsidP="003A51BB">
      <w:pPr>
        <w:tabs>
          <w:tab w:val="left" w:pos="1140"/>
        </w:tabs>
        <w:jc w:val="center"/>
        <w:rPr>
          <w:rFonts w:ascii="Tahoma" w:hAnsi="Tahoma" w:cs="Tahoma"/>
          <w:b/>
        </w:rPr>
      </w:pPr>
      <w:r w:rsidRPr="0075660D">
        <w:rPr>
          <w:rFonts w:ascii="Tahoma" w:hAnsi="Tahoma" w:cs="Tahoma"/>
          <w:b/>
        </w:rPr>
        <w:t>Veřejná zakázka malého rozsahu</w:t>
      </w:r>
    </w:p>
    <w:p w14:paraId="4D7371C5" w14:textId="1140C9D3" w:rsidR="003A51BB" w:rsidRPr="0075660D" w:rsidRDefault="003C4BF0" w:rsidP="003A51BB">
      <w:pPr>
        <w:tabs>
          <w:tab w:val="left" w:pos="1140"/>
        </w:tabs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realizovaná</w:t>
      </w:r>
      <w:r w:rsidR="002F76D6">
        <w:rPr>
          <w:rFonts w:ascii="Tahoma" w:hAnsi="Tahoma" w:cs="Tahoma"/>
          <w:sz w:val="20"/>
        </w:rPr>
        <w:t xml:space="preserve"> v souladu s ŘD </w:t>
      </w:r>
      <w:r w:rsidR="002F76D6" w:rsidRPr="0086771B">
        <w:rPr>
          <w:rFonts w:ascii="Tahoma" w:hAnsi="Tahoma" w:cs="Tahoma"/>
          <w:sz w:val="20"/>
        </w:rPr>
        <w:t>02-16-0</w:t>
      </w:r>
      <w:r w:rsidR="004A2E39">
        <w:rPr>
          <w:rFonts w:ascii="Tahoma" w:hAnsi="Tahoma" w:cs="Tahoma"/>
          <w:sz w:val="20"/>
        </w:rPr>
        <w:t>8</w:t>
      </w:r>
      <w:r w:rsidR="002F76D6" w:rsidRPr="0086771B">
        <w:rPr>
          <w:rFonts w:ascii="Tahoma" w:hAnsi="Tahoma" w:cs="Tahoma"/>
          <w:sz w:val="20"/>
        </w:rPr>
        <w:t>-S-PTN</w:t>
      </w:r>
      <w:r w:rsidR="002F76D6">
        <w:rPr>
          <w:rFonts w:ascii="Tahoma" w:hAnsi="Tahoma" w:cs="Tahoma"/>
          <w:sz w:val="20"/>
        </w:rPr>
        <w:t xml:space="preserve"> „Veřejné zakázky“, která upravuje zásady a postupy při zadávání</w:t>
      </w:r>
      <w:r w:rsidR="00EA6202">
        <w:rPr>
          <w:rFonts w:ascii="Tahoma" w:hAnsi="Tahoma" w:cs="Tahoma"/>
          <w:sz w:val="20"/>
        </w:rPr>
        <w:t xml:space="preserve"> </w:t>
      </w:r>
      <w:r w:rsidR="002F76D6">
        <w:rPr>
          <w:rFonts w:ascii="Tahoma" w:hAnsi="Tahoma" w:cs="Tahoma"/>
          <w:sz w:val="20"/>
        </w:rPr>
        <w:t>veřejných zakázek malého rozsahu ve smyslu zákona č. 134/2016</w:t>
      </w:r>
      <w:r w:rsidR="00196F91">
        <w:rPr>
          <w:rFonts w:ascii="Tahoma" w:hAnsi="Tahoma" w:cs="Tahoma"/>
          <w:sz w:val="20"/>
        </w:rPr>
        <w:t xml:space="preserve"> Sb</w:t>
      </w:r>
      <w:r w:rsidR="002F76D6">
        <w:rPr>
          <w:rFonts w:ascii="Tahoma" w:hAnsi="Tahoma" w:cs="Tahoma"/>
          <w:sz w:val="20"/>
        </w:rPr>
        <w:t xml:space="preserve">., o zadávání veřejných zakázek, </w:t>
      </w:r>
      <w:r w:rsidR="003A51BB" w:rsidRPr="0075660D">
        <w:rPr>
          <w:rFonts w:ascii="Tahoma" w:hAnsi="Tahoma" w:cs="Tahoma"/>
          <w:sz w:val="20"/>
        </w:rPr>
        <w:t>v platném znění (dále jen „</w:t>
      </w:r>
      <w:r w:rsidR="00C179C6">
        <w:rPr>
          <w:rFonts w:ascii="Tahoma" w:hAnsi="Tahoma" w:cs="Tahoma"/>
          <w:b/>
          <w:sz w:val="20"/>
        </w:rPr>
        <w:t>Zákon</w:t>
      </w:r>
      <w:r w:rsidR="003A51BB" w:rsidRPr="0075660D">
        <w:rPr>
          <w:rFonts w:ascii="Tahoma" w:hAnsi="Tahoma" w:cs="Tahoma"/>
          <w:sz w:val="20"/>
        </w:rPr>
        <w:t>“)</w:t>
      </w:r>
      <w:r w:rsidR="002F76D6">
        <w:rPr>
          <w:rFonts w:ascii="Tahoma" w:hAnsi="Tahoma" w:cs="Tahoma"/>
          <w:sz w:val="20"/>
        </w:rPr>
        <w:t>.</w:t>
      </w:r>
      <w:r w:rsidR="008E1E4E">
        <w:rPr>
          <w:rFonts w:ascii="Tahoma" w:hAnsi="Tahoma" w:cs="Tahoma"/>
          <w:sz w:val="20"/>
        </w:rPr>
        <w:t xml:space="preserve"> </w:t>
      </w:r>
    </w:p>
    <w:p w14:paraId="60E06D9A" w14:textId="19FE5F5B" w:rsidR="003A51BB" w:rsidRPr="003D74BD" w:rsidRDefault="0094388E" w:rsidP="003A51BB">
      <w:pPr>
        <w:tabs>
          <w:tab w:val="left" w:pos="1140"/>
        </w:tabs>
        <w:jc w:val="center"/>
        <w:rPr>
          <w:rFonts w:ascii="Tahoma" w:hAnsi="Tahoma" w:cs="Tahoma"/>
          <w:b/>
          <w:color w:val="FF0000"/>
          <w:sz w:val="32"/>
          <w:szCs w:val="28"/>
        </w:rPr>
      </w:pPr>
      <w:r w:rsidRPr="003D74BD">
        <w:rPr>
          <w:rFonts w:ascii="Tahoma" w:hAnsi="Tahoma" w:cs="Tahoma"/>
          <w:b/>
          <w:color w:val="FF0000"/>
          <w:sz w:val="32"/>
          <w:szCs w:val="28"/>
        </w:rPr>
        <w:t>„</w:t>
      </w:r>
      <w:r w:rsidR="002D7A4B" w:rsidRPr="002D7A4B">
        <w:rPr>
          <w:rFonts w:ascii="Tahoma" w:hAnsi="Tahoma" w:cs="Tahoma"/>
          <w:b/>
          <w:color w:val="EE0000"/>
          <w:sz w:val="32"/>
          <w:szCs w:val="32"/>
        </w:rPr>
        <w:t>Dodávka průtokoměrů a redukčních ventilů vč. pozáručního servisu</w:t>
      </w:r>
      <w:r w:rsidR="00A0772D">
        <w:rPr>
          <w:rFonts w:ascii="Tahoma" w:hAnsi="Tahoma" w:cs="Tahoma"/>
          <w:b/>
          <w:color w:val="FF0000"/>
          <w:sz w:val="32"/>
          <w:szCs w:val="28"/>
        </w:rPr>
        <w:t>“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709"/>
        <w:gridCol w:w="4819"/>
      </w:tblGrid>
      <w:tr w:rsidR="00113276" w:rsidRPr="00113276" w14:paraId="79D0DFDC" w14:textId="77777777" w:rsidTr="00EA6202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noWrap/>
            <w:vAlign w:val="center"/>
            <w:hideMark/>
          </w:tcPr>
          <w:p w14:paraId="1CD9A163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110C7" w14:textId="09003A26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Název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zadavatele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D9CD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1D81" w14:textId="4AF719EC" w:rsidR="00113276" w:rsidRPr="00113276" w:rsidRDefault="002D7A4B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Moravskoslezská n</w:t>
            </w:r>
            <w:r w:rsidR="009B26FE"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emocnice </w:t>
            </w:r>
            <w:r w:rsidR="009B26FE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Karviná - Ráj</w:t>
            </w:r>
            <w:r w:rsidR="009B26FE"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, příspěvková organizace</w:t>
            </w:r>
          </w:p>
        </w:tc>
      </w:tr>
      <w:tr w:rsidR="00113276" w:rsidRPr="00113276" w14:paraId="489FD023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097785C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346E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Sídlo: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40D8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8707A" w14:textId="77777777" w:rsidR="00113276" w:rsidRPr="00113276" w:rsidRDefault="00A640D9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Vydmuchov 399/5, Ráj, 734 01 Karviná</w:t>
            </w:r>
          </w:p>
        </w:tc>
      </w:tr>
      <w:tr w:rsidR="00113276" w:rsidRPr="00113276" w14:paraId="15BC927E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3600A40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2A904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IČ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AE8E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6AA35" w14:textId="77777777" w:rsidR="00113276" w:rsidRPr="00113276" w:rsidRDefault="00A640D9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008 44 853</w:t>
            </w:r>
          </w:p>
        </w:tc>
      </w:tr>
      <w:tr w:rsidR="00113276" w:rsidRPr="00113276" w14:paraId="0C7AAAEB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7E4C9A1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BFD4D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Oprávněná osoba za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54BB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16F61" w14:textId="393F50F9" w:rsidR="0070664A" w:rsidRPr="00113276" w:rsidRDefault="00690681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Ing. </w:t>
            </w:r>
            <w:r w:rsidR="00FF365B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Ivo Žolnerčík</w:t>
            </w:r>
            <w:r w:rsidR="00796F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, </w:t>
            </w:r>
            <w:r w:rsidR="0070664A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ředitel</w:t>
            </w:r>
          </w:p>
        </w:tc>
      </w:tr>
      <w:tr w:rsidR="00113276" w:rsidRPr="00113276" w14:paraId="7D0F392F" w14:textId="77777777" w:rsidTr="003B4FC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58FBA235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AA4D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Kontaktní osoba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3BBC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04476" w14:textId="5AD178F0" w:rsidR="0070664A" w:rsidRPr="00113276" w:rsidRDefault="00860AAA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Michaela Rusková</w:t>
            </w:r>
          </w:p>
        </w:tc>
      </w:tr>
      <w:tr w:rsidR="00113276" w:rsidRPr="00113276" w14:paraId="1AFCAC37" w14:textId="77777777" w:rsidTr="003B4FC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35FAC6D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AB29AD" w14:textId="431A032D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Telefon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, e-mail</w:t>
            </w:r>
            <w:r w:rsidR="008551FB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kontaktní osoby</w:t>
            </w: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6AD08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F910F" w14:textId="71B27F28" w:rsidR="00113276" w:rsidRPr="00113276" w:rsidRDefault="00860AAA" w:rsidP="00113276">
            <w:pPr>
              <w:spacing w:after="0" w:line="240" w:lineRule="auto"/>
              <w:rPr>
                <w:rFonts w:ascii="Tahoma" w:eastAsia="Times New Roman" w:hAnsi="Tahoma" w:cs="Tahoma"/>
                <w:color w:val="0563C1"/>
                <w:sz w:val="20"/>
                <w:u w:val="single"/>
                <w:lang w:eastAsia="cs-CZ"/>
              </w:rPr>
            </w:pPr>
            <w:r w:rsidRPr="00860AAA">
              <w:rPr>
                <w:rFonts w:ascii="Tahoma" w:eastAsia="Times New Roman" w:hAnsi="Tahoma" w:cs="Tahoma"/>
                <w:sz w:val="20"/>
                <w:lang w:eastAsia="cs-CZ"/>
              </w:rPr>
              <w:t xml:space="preserve">596 383 274, </w:t>
            </w:r>
            <w:r w:rsidRPr="00860AAA">
              <w:rPr>
                <w:rFonts w:ascii="Tahoma" w:eastAsia="Times New Roman" w:hAnsi="Tahoma" w:cs="Tahoma"/>
                <w:sz w:val="20"/>
                <w:u w:val="single"/>
                <w:lang w:eastAsia="cs-CZ"/>
              </w:rPr>
              <w:t>ruskova.michaela@nspka.cz</w:t>
            </w:r>
          </w:p>
        </w:tc>
      </w:tr>
      <w:tr w:rsidR="00113276" w:rsidRPr="00113276" w14:paraId="2046EC13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7838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563C1"/>
                <w:sz w:val="20"/>
                <w:u w:val="single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EED0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7E47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532B4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36ABDF34" w14:textId="77777777" w:rsidTr="00EA6202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5BDB4FB8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II.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8E363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Druh veřejné zakázky: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38751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B215D" w14:textId="77777777" w:rsidR="00113276" w:rsidRPr="00113276" w:rsidRDefault="00EB1388" w:rsidP="009438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dodávky</w:t>
            </w:r>
          </w:p>
        </w:tc>
      </w:tr>
      <w:tr w:rsidR="009F71CC" w:rsidRPr="00113276" w14:paraId="724C7A55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7A9E8F60" w14:textId="77777777" w:rsidR="009F71CC" w:rsidRPr="00113276" w:rsidRDefault="009F71CC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EF4CA3" w14:textId="77777777" w:rsidR="009F71CC" w:rsidRPr="00113276" w:rsidRDefault="009F71CC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Číselné označení zakázky: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BDF50" w14:textId="77777777" w:rsidR="009F71CC" w:rsidRPr="00113276" w:rsidRDefault="009F71CC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2A83A" w14:textId="75DE2A63" w:rsidR="009F71CC" w:rsidRPr="00113276" w:rsidRDefault="009F71CC" w:rsidP="00CF26A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P</w:t>
            </w:r>
            <w:r w:rsidR="002771D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</w:t>
            </w:r>
            <w:r w:rsidR="002D7A4B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V</w:t>
            </w:r>
            <w:r w:rsidR="00D84C7A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</w:t>
            </w:r>
            <w:r w:rsidRPr="00C85F1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</w:t>
            </w:r>
            <w:r w:rsidR="007E0DB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039</w:t>
            </w:r>
          </w:p>
        </w:tc>
      </w:tr>
      <w:tr w:rsidR="00113276" w:rsidRPr="00113276" w14:paraId="14ACE264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7AFDF0B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94A3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Předmět veřejné zakázky: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10BC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E9FFF" w14:textId="28D5CD25" w:rsidR="00113276" w:rsidRPr="00C60103" w:rsidRDefault="00827DA9" w:rsidP="00F15719">
            <w:pPr>
              <w:tabs>
                <w:tab w:val="left" w:pos="-340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C60103">
              <w:rPr>
                <w:rFonts w:ascii="Tahoma" w:hAnsi="Tahoma" w:cs="Tahoma"/>
                <w:color w:val="000000" w:themeColor="text1"/>
                <w:sz w:val="19"/>
                <w:szCs w:val="19"/>
              </w:rPr>
              <w:t>odání</w:t>
            </w:r>
            <w:r>
              <w:rPr>
                <w:rFonts w:ascii="Tahoma" w:hAnsi="Tahoma" w:cs="Tahoma"/>
                <w:color w:val="000000" w:themeColor="text1"/>
                <w:sz w:val="19"/>
                <w:szCs w:val="19"/>
              </w:rPr>
              <w:t xml:space="preserve"> 132 ks</w:t>
            </w:r>
            <w:r w:rsidRPr="00C60103">
              <w:rPr>
                <w:rFonts w:ascii="Tahoma" w:hAnsi="Tahoma" w:cs="Tahoma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9"/>
                <w:szCs w:val="19"/>
              </w:rPr>
              <w:t>průtokoměrů s regulací tlaku, 25 ks plováčkových průtokoměrů kyslíkových a 4 ks lahvových redukčních ventilů. Součástí zakázky je</w:t>
            </w:r>
            <w:r w:rsidRPr="00C60103">
              <w:rPr>
                <w:rFonts w:ascii="Tahoma" w:hAnsi="Tahoma" w:cs="Tahoma"/>
                <w:color w:val="000000" w:themeColor="text1"/>
                <w:sz w:val="19"/>
                <w:szCs w:val="19"/>
              </w:rPr>
              <w:t xml:space="preserve"> provádění pozáručního servisu</w:t>
            </w:r>
            <w:r>
              <w:rPr>
                <w:rFonts w:ascii="Tahoma" w:hAnsi="Tahoma" w:cs="Tahoma"/>
                <w:color w:val="000000" w:themeColor="text1"/>
                <w:sz w:val="19"/>
                <w:szCs w:val="19"/>
              </w:rPr>
              <w:t>.</w:t>
            </w:r>
          </w:p>
        </w:tc>
      </w:tr>
      <w:tr w:rsidR="00113276" w:rsidRPr="00113276" w14:paraId="018F981E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4775C74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69F9E9" w14:textId="77777777" w:rsidR="00113276" w:rsidRPr="00113276" w:rsidRDefault="00F578C8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Související</w:t>
            </w:r>
            <w:r w:rsidR="00113276"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dokumentace: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50555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75BB" w14:textId="37AC9E30" w:rsidR="00B96779" w:rsidRDefault="00113276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Příloha č. 1</w:t>
            </w:r>
            <w:r w:rsidR="00111B91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</w:t>
            </w:r>
            <w:r w:rsidR="00A1336C" w:rsidRPr="002C1C1C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-</w:t>
            </w:r>
            <w:r w:rsidR="00F578C8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Zadávací dokumentace</w:t>
            </w:r>
            <w:r w:rsidRPr="0075660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br/>
            </w:r>
            <w:r w:rsidR="00F578C8" w:rsidRPr="0075660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 w:rsidR="00F578C8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2 </w:t>
            </w:r>
            <w:r w:rsidR="00CF2EA4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-</w:t>
            </w:r>
            <w:r w:rsidR="00F578C8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</w:t>
            </w:r>
            <w:r w:rsidR="00CF2EA4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Nabídkový formulář</w:t>
            </w:r>
          </w:p>
          <w:p w14:paraId="5DE68839" w14:textId="63BF5D38" w:rsidR="00953F06" w:rsidRDefault="00953F06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3 - </w:t>
            </w:r>
            <w:r w:rsidRPr="00A1336C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Minimální technické p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ožadavky</w:t>
            </w:r>
          </w:p>
          <w:p w14:paraId="2FB8885E" w14:textId="693FD875" w:rsidR="001E6CDF" w:rsidRDefault="00F578C8" w:rsidP="001A69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75660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 w:rsidR="00953F06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4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- </w:t>
            </w:r>
            <w:r w:rsidR="00113276" w:rsidRPr="0075660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Obchodní podmínky</w:t>
            </w:r>
            <w:r w:rsidR="00836040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- kupní smlouva</w:t>
            </w:r>
          </w:p>
          <w:p w14:paraId="600A2DE5" w14:textId="1F25898C" w:rsidR="004D38E9" w:rsidRPr="00DD497B" w:rsidRDefault="004D38E9" w:rsidP="001A69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4D38E9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Příloha č. 5 </w:t>
            </w:r>
            <w:r w:rsidR="002C1C1C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</w:t>
            </w:r>
            <w:r w:rsidR="00196912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Obchodní podmínky - pozáruční servis</w:t>
            </w:r>
            <w:r w:rsidR="00CD10A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            </w:t>
            </w:r>
          </w:p>
        </w:tc>
      </w:tr>
      <w:tr w:rsidR="00113276" w:rsidRPr="00113276" w14:paraId="094F3865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B55EA" w14:textId="137CFA7C" w:rsidR="00113276" w:rsidRPr="00113276" w:rsidRDefault="00A358EC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BF9DB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D11B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BD541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53D2EAD8" w14:textId="77777777" w:rsidTr="00454033">
        <w:trPr>
          <w:trHeight w:val="5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3F3325DA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III.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3FE7A6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Lhůta pro podání nabídek: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6A1C6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8F3EF" w14:textId="48EAF42F" w:rsidR="00113276" w:rsidRPr="00113276" w:rsidRDefault="007E0DB3" w:rsidP="003C50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7E0DB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04</w:t>
            </w:r>
            <w:r w:rsidR="008E243C" w:rsidRPr="007E0DB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.</w:t>
            </w:r>
            <w:r w:rsidRPr="007E0DB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03</w:t>
            </w:r>
            <w:r w:rsidR="008E243C" w:rsidRPr="007E0DB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.</w:t>
            </w:r>
            <w:r w:rsidR="003C500B" w:rsidRPr="00DA6B59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202</w:t>
            </w:r>
            <w:r w:rsidR="002D7A4B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6</w:t>
            </w:r>
            <w:r w:rsidR="008E02C5" w:rsidRPr="00DA6B59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,</w:t>
            </w:r>
            <w:r w:rsidR="008E02C5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0</w:t>
            </w:r>
            <w:r w:rsidR="00973ED4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8</w:t>
            </w:r>
            <w:r w:rsidR="00B817B0" w:rsidRPr="00C549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:00</w:t>
            </w:r>
            <w:r w:rsidR="00113276" w:rsidRPr="00C549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hod.</w:t>
            </w:r>
          </w:p>
        </w:tc>
      </w:tr>
      <w:tr w:rsidR="00113276" w:rsidRPr="00113276" w14:paraId="04B873CC" w14:textId="77777777" w:rsidTr="00EA6202">
        <w:trPr>
          <w:trHeight w:val="6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5D88443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AD294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Místo pro podání nabídek: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16417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BEE8" w14:textId="164F0740" w:rsidR="00F578C8" w:rsidRPr="00CF2EA4" w:rsidRDefault="007E0DB3" w:rsidP="0069068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0" w:history="1">
              <w:r w:rsidRPr="00AC089A">
                <w:rPr>
                  <w:rStyle w:val="Hypertextovodkaz"/>
                  <w:rFonts w:ascii="Tahoma" w:eastAsia="Times New Roman" w:hAnsi="Tahoma" w:cs="Tahoma"/>
                  <w:sz w:val="20"/>
                  <w:szCs w:val="20"/>
                  <w:lang w:eastAsia="cs-CZ"/>
                </w:rPr>
                <w:t>https://msk.ezak.cz/vz00007</w:t>
              </w:r>
              <w:r w:rsidRPr="00AC089A">
                <w:rPr>
                  <w:rStyle w:val="Hypertextovodkaz"/>
                  <w:rFonts w:ascii="Tahoma" w:eastAsia="Times New Roman" w:hAnsi="Tahoma" w:cs="Tahoma"/>
                  <w:sz w:val="20"/>
                  <w:lang w:eastAsia="cs-CZ"/>
                </w:rPr>
                <w:t>236</w:t>
              </w:r>
            </w:hyperlink>
          </w:p>
        </w:tc>
      </w:tr>
      <w:tr w:rsidR="00113276" w:rsidRPr="00113276" w14:paraId="573E170C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EFE5A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080B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7956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C240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6730C797" w14:textId="77777777" w:rsidTr="00EA6202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CF0"/>
            <w:noWrap/>
            <w:vAlign w:val="center"/>
            <w:hideMark/>
          </w:tcPr>
          <w:p w14:paraId="04071BA7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IV.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BC858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Údaje o hodnotících kritériích: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5C285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B12C" w14:textId="77777777" w:rsidR="00113276" w:rsidRPr="00113276" w:rsidRDefault="00196F91" w:rsidP="000F305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Ekonomická výhodnost nabídky, hodnocena podle </w:t>
            </w:r>
            <w:r w:rsidRPr="006152D0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nejnižší 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nabídkové ceny (váha 100%)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br/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br/>
              <w:t xml:space="preserve">Hodnocena bude cena </w:t>
            </w:r>
            <w:r w:rsidR="000F3056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bez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DPH</w:t>
            </w:r>
            <w:r w:rsidR="00051E2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</w:tbl>
    <w:p w14:paraId="3C978CC0" w14:textId="6281C9F1" w:rsidR="00F578C8" w:rsidRDefault="00E3361A" w:rsidP="0045403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Veškeré další relevantní informace a požadavky zadavatele jsou součástí dokumentů zveřejněných na profilu zadavatele, dle bodu III.</w:t>
      </w:r>
      <w:r w:rsidR="00A11CB9">
        <w:rPr>
          <w:rFonts w:ascii="Tahoma" w:hAnsi="Tahoma" w:cs="Tahoma"/>
          <w:sz w:val="20"/>
        </w:rPr>
        <w:t xml:space="preserve"> </w:t>
      </w:r>
    </w:p>
    <w:p w14:paraId="66044B29" w14:textId="3BBD56F6" w:rsidR="009B26FE" w:rsidRDefault="00443496" w:rsidP="00454033">
      <w:pPr>
        <w:jc w:val="both"/>
        <w:rPr>
          <w:rFonts w:ascii="Tahoma" w:hAnsi="Tahoma" w:cs="Tahoma"/>
          <w:sz w:val="20"/>
        </w:rPr>
      </w:pPr>
      <w:r w:rsidRPr="0077367D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59F57" wp14:editId="00AA243E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7286625" cy="628650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6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14E98" w14:textId="3798766A" w:rsidR="0077367D" w:rsidRPr="00473787" w:rsidRDefault="002D7A4B" w:rsidP="0077367D">
                            <w:pPr>
                              <w:spacing w:line="312" w:lineRule="auto"/>
                              <w:jc w:val="center"/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Moravskoslezská n</w:t>
                            </w:r>
                            <w:r w:rsidR="0077367D"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emocnice Karviná</w:t>
                            </w:r>
                            <w:r w:rsidR="0077367D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7367D"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-</w:t>
                            </w:r>
                            <w:r w:rsidR="0077367D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7367D"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Ráj, příspěvková organizace</w:t>
                            </w:r>
                            <w:r w:rsidR="0077367D"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br/>
                            </w:r>
                            <w:r w:rsidR="0077367D" w:rsidRPr="009F6632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Vydmuchov 399/5, Ráj, 734 01 Karviná,</w:t>
                            </w:r>
                            <w:r w:rsidR="0077367D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7367D"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tel: 596 383 111 | </w:t>
                            </w:r>
                            <w:r w:rsidR="0077367D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Datová schránka: </w:t>
                            </w:r>
                            <w:r w:rsidR="0077367D" w:rsidRPr="005E51AD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2bqk6mu</w:t>
                            </w:r>
                            <w:r w:rsidR="0077367D"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 | Email: nspka@nspka.cz | www.</w:t>
                            </w:r>
                            <w:r w:rsidR="00471C2C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nemocnicekarvina</w:t>
                            </w:r>
                            <w:r w:rsidR="0077367D"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59F5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21.6pt;width:573.75pt;height:49.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" filled="f" stroked="f">
                <v:textbox>
                  <w:txbxContent>
                    <w:p w14:paraId="41114E98" w14:textId="3798766A" w:rsidR="0077367D" w:rsidRPr="00473787" w:rsidRDefault="002D7A4B" w:rsidP="0077367D">
                      <w:pPr>
                        <w:spacing w:line="312" w:lineRule="auto"/>
                        <w:jc w:val="center"/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Moravskoslezská n</w:t>
                      </w:r>
                      <w:r w:rsidR="0077367D"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emocnice Karviná</w:t>
                      </w:r>
                      <w:r w:rsidR="0077367D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="0077367D"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-</w:t>
                      </w:r>
                      <w:r w:rsidR="0077367D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="0077367D"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Ráj, příspěvková organizace</w:t>
                      </w:r>
                      <w:r w:rsidR="0077367D"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br/>
                      </w:r>
                      <w:r w:rsidR="0077367D" w:rsidRPr="009F6632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Vydmuchov 399/5, Ráj, 734 01 Karviná,</w:t>
                      </w:r>
                      <w:r w:rsidR="0077367D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="0077367D"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tel: 596 383 111 | </w:t>
                      </w:r>
                      <w:r w:rsidR="0077367D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Datová schránka: </w:t>
                      </w:r>
                      <w:r w:rsidR="0077367D" w:rsidRPr="005E51AD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2bqk6mu</w:t>
                      </w:r>
                      <w:r w:rsidR="0077367D"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 | Email: nspka@nspka.cz | www.</w:t>
                      </w:r>
                      <w:r w:rsidR="00471C2C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nemocnicekarvina</w:t>
                      </w:r>
                      <w:r w:rsidR="0077367D"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.cz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27BCFC" w14:textId="10AC441A" w:rsidR="0077367D" w:rsidRDefault="0077367D" w:rsidP="00454033">
      <w:pPr>
        <w:jc w:val="both"/>
        <w:rPr>
          <w:rFonts w:ascii="Tahoma" w:hAnsi="Tahoma" w:cs="Tahoma"/>
          <w:sz w:val="20"/>
        </w:rPr>
      </w:pPr>
      <w:r w:rsidRPr="0077367D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37424" wp14:editId="39DEDAEA">
                <wp:simplePos x="0" y="0"/>
                <wp:positionH relativeFrom="margin">
                  <wp:posOffset>-1270</wp:posOffset>
                </wp:positionH>
                <wp:positionV relativeFrom="paragraph">
                  <wp:posOffset>45085</wp:posOffset>
                </wp:positionV>
                <wp:extent cx="6200775" cy="0"/>
                <wp:effectExtent l="0" t="19050" r="2857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5B595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670BD" id="Přímá spojnice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1pt,3.55pt" to="488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" strokecolor="#5b5959" strokeweight="2.25pt">
                <v:stroke joinstyle="miter"/>
                <w10:wrap anchorx="margin"/>
              </v:line>
            </w:pict>
          </mc:Fallback>
        </mc:AlternateContent>
      </w:r>
    </w:p>
    <w:p w14:paraId="5EE0F6F5" w14:textId="77777777" w:rsidR="00D40D1C" w:rsidRDefault="00D40D1C" w:rsidP="003D74BD">
      <w:pPr>
        <w:tabs>
          <w:tab w:val="left" w:pos="1140"/>
        </w:tabs>
        <w:spacing w:after="0"/>
        <w:rPr>
          <w:rFonts w:ascii="Tahoma" w:hAnsi="Tahoma" w:cs="Tahoma"/>
          <w:sz w:val="20"/>
        </w:rPr>
      </w:pPr>
    </w:p>
    <w:p w14:paraId="32EAC8C9" w14:textId="77777777" w:rsidR="00443496" w:rsidRDefault="00443496" w:rsidP="003D74BD">
      <w:pPr>
        <w:tabs>
          <w:tab w:val="left" w:pos="1140"/>
        </w:tabs>
        <w:spacing w:after="0"/>
        <w:rPr>
          <w:rFonts w:ascii="Tahoma" w:hAnsi="Tahoma" w:cs="Tahoma"/>
          <w:sz w:val="20"/>
        </w:rPr>
      </w:pPr>
    </w:p>
    <w:p w14:paraId="5FA20BBC" w14:textId="77777777" w:rsidR="00443496" w:rsidRDefault="00443496" w:rsidP="003D74BD">
      <w:pPr>
        <w:tabs>
          <w:tab w:val="left" w:pos="1140"/>
        </w:tabs>
        <w:spacing w:after="0"/>
        <w:rPr>
          <w:rFonts w:ascii="Tahoma" w:hAnsi="Tahoma" w:cs="Tahoma"/>
          <w:sz w:val="20"/>
        </w:rPr>
      </w:pPr>
    </w:p>
    <w:p w14:paraId="0EC62667" w14:textId="74258D13" w:rsidR="003A51BB" w:rsidRDefault="00A640D9" w:rsidP="003D74BD">
      <w:pPr>
        <w:tabs>
          <w:tab w:val="left" w:pos="1140"/>
        </w:tabs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Příloha č. 1 </w:t>
      </w:r>
      <w:r w:rsidR="00F578C8">
        <w:rPr>
          <w:rFonts w:ascii="Tahoma" w:hAnsi="Tahoma" w:cs="Tahoma"/>
          <w:sz w:val="20"/>
        </w:rPr>
        <w:t>Oznámení o zahájení zadávací</w:t>
      </w:r>
      <w:r w:rsidR="00E446CF">
        <w:rPr>
          <w:rFonts w:ascii="Tahoma" w:hAnsi="Tahoma" w:cs="Tahoma"/>
          <w:sz w:val="20"/>
        </w:rPr>
        <w:t>ho řízení</w:t>
      </w:r>
    </w:p>
    <w:p w14:paraId="4F666AB2" w14:textId="21FCF6E0" w:rsidR="003D74BD" w:rsidRDefault="003D74BD" w:rsidP="00311313">
      <w:pPr>
        <w:tabs>
          <w:tab w:val="left" w:pos="1140"/>
        </w:tabs>
        <w:spacing w:after="1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Zadávací dokumentace</w:t>
      </w:r>
    </w:p>
    <w:p w14:paraId="7B84D577" w14:textId="6112B17F" w:rsidR="004A1A8D" w:rsidRPr="00F578C8" w:rsidRDefault="00367353" w:rsidP="00813EBD">
      <w:pPr>
        <w:tabs>
          <w:tab w:val="left" w:pos="1140"/>
        </w:tabs>
        <w:spacing w:after="0" w:line="240" w:lineRule="auto"/>
        <w:jc w:val="center"/>
        <w:rPr>
          <w:rFonts w:ascii="Arial Black" w:hAnsi="Arial Black" w:cs="Tahoma"/>
          <w:b/>
          <w:sz w:val="28"/>
        </w:rPr>
      </w:pPr>
      <w:r w:rsidRPr="002D7A4B">
        <w:rPr>
          <w:rFonts w:ascii="Arial Black" w:hAnsi="Arial Black" w:cs="Tahoma"/>
          <w:b/>
          <w:sz w:val="24"/>
          <w:szCs w:val="24"/>
        </w:rPr>
        <w:t>„</w:t>
      </w:r>
      <w:r w:rsidR="002D7A4B" w:rsidRPr="002D7A4B">
        <w:rPr>
          <w:rFonts w:ascii="Tahoma" w:hAnsi="Tahoma" w:cs="Tahoma"/>
          <w:b/>
          <w:sz w:val="24"/>
          <w:szCs w:val="24"/>
        </w:rPr>
        <w:t>Dodávka průtokoměrů a redukčních ventilů vč. pozáručního servisu</w:t>
      </w:r>
      <w:r w:rsidRPr="002D7A4B">
        <w:rPr>
          <w:rFonts w:ascii="Arial Black" w:hAnsi="Arial Black" w:cs="Tahoma"/>
          <w:b/>
          <w:sz w:val="24"/>
          <w:szCs w:val="24"/>
        </w:rPr>
        <w:t>“</w:t>
      </w:r>
    </w:p>
    <w:p w14:paraId="1139FCAE" w14:textId="0B4F0E50" w:rsidR="003B0522" w:rsidRPr="003D74BD" w:rsidRDefault="003B0522">
      <w:pPr>
        <w:pStyle w:val="Odstavecseseznamem"/>
        <w:numPr>
          <w:ilvl w:val="0"/>
          <w:numId w:val="1"/>
        </w:numPr>
        <w:shd w:val="clear" w:color="auto" w:fill="0087CB"/>
        <w:spacing w:before="120" w:after="120" w:line="240" w:lineRule="auto"/>
        <w:rPr>
          <w:rFonts w:ascii="Tahoma" w:hAnsi="Tahoma" w:cs="Tahoma"/>
          <w:b/>
          <w:color w:val="FFFFFF" w:themeColor="background1"/>
        </w:rPr>
      </w:pPr>
      <w:r w:rsidRPr="003D74BD">
        <w:rPr>
          <w:rFonts w:ascii="Tahoma" w:hAnsi="Tahoma" w:cs="Tahoma"/>
          <w:b/>
          <w:color w:val="FFFFFF" w:themeColor="background1"/>
        </w:rPr>
        <w:t>Úvodní informace k podmínkám soutěže</w:t>
      </w:r>
    </w:p>
    <w:p w14:paraId="5BC712AC" w14:textId="1822CFC0" w:rsidR="00BB50F8" w:rsidRDefault="00BB50F8" w:rsidP="00355DA5">
      <w:pPr>
        <w:pStyle w:val="Odstavecseseznamem"/>
        <w:numPr>
          <w:ilvl w:val="1"/>
          <w:numId w:val="1"/>
        </w:numPr>
        <w:tabs>
          <w:tab w:val="left" w:pos="0"/>
        </w:tabs>
        <w:spacing w:before="120"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Zakázka je realizovaná v souladu s § 31 Zákona v režimu zadávacího řízení, na něž se nevztahují kogentní ustanovení Zákona, </w:t>
      </w:r>
      <w:r w:rsidR="00866A59">
        <w:rPr>
          <w:rFonts w:ascii="Tahoma" w:hAnsi="Tahoma" w:cs="Tahoma"/>
          <w:sz w:val="19"/>
          <w:szCs w:val="19"/>
        </w:rPr>
        <w:t xml:space="preserve">kromě zásad v § 6 odst. 1 až 3 Zákona. Pojmy a postupy odpovídající Zákonu jsou použity pouze pro dodržení těchto zásad a jednotné terminologie, nikoli jako úmysl podřídit zadávací řízení Zákonu. </w:t>
      </w:r>
    </w:p>
    <w:p w14:paraId="140FE1B8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Tato veřejná zakázka je zadávána elektronicky. Veškeré úkony proto budou realizovány elektronicky, a to prostřednictvím elektronického nástroje E-ZAK. </w:t>
      </w:r>
    </w:p>
    <w:p w14:paraId="40530DCF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Zadavatel si vyhrazuje právo v průběhu zadávacího řízení změnit, upřesnit nebo doplnit podmínky zadávacího řízení.</w:t>
      </w:r>
    </w:p>
    <w:p w14:paraId="30B8D582" w14:textId="10EFCA49" w:rsidR="00884198" w:rsidRPr="00866A59" w:rsidRDefault="00884198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bookmarkStart w:id="0" w:name="_Hlk105671978"/>
      <w:r w:rsidRPr="002F7D12">
        <w:rPr>
          <w:rFonts w:ascii="Tahoma" w:hAnsi="Tahoma" w:cs="Tahoma"/>
          <w:sz w:val="19"/>
          <w:szCs w:val="19"/>
        </w:rPr>
        <w:t xml:space="preserve">Účastníci mohou požadovat </w:t>
      </w:r>
      <w:r w:rsidRPr="00C2369A">
        <w:rPr>
          <w:rFonts w:ascii="Tahoma" w:hAnsi="Tahoma" w:cs="Tahoma"/>
          <w:b/>
          <w:bCs/>
          <w:sz w:val="19"/>
          <w:szCs w:val="19"/>
        </w:rPr>
        <w:t>dodatečné informace</w:t>
      </w:r>
      <w:r w:rsidRPr="002F7D12">
        <w:rPr>
          <w:rFonts w:ascii="Tahoma" w:hAnsi="Tahoma" w:cs="Tahoma"/>
          <w:sz w:val="19"/>
          <w:szCs w:val="19"/>
        </w:rPr>
        <w:t xml:space="preserve"> k zadávacím podmínkám</w:t>
      </w:r>
      <w:r w:rsidR="00866A59">
        <w:rPr>
          <w:rFonts w:ascii="Tahoma" w:hAnsi="Tahoma" w:cs="Tahoma"/>
          <w:sz w:val="19"/>
          <w:szCs w:val="19"/>
        </w:rPr>
        <w:t xml:space="preserve"> písemně přes elektronický nástroj E-ZAK nebo e-mailem, nejpozději 4 pracovní dny před lhůtou pro podání nabídek. Zadavatel může poskytnout vysvětlení i bez žádosti nebo na základě pozdě doručené žádosti. Vysvětlení bude uveřejněno do 2 pracovních dnů po obdržení žádosti. V E-ZAK je prostředek na podávání žádostí a jejich vypořádání. Dodatečné informace nemusí být automaticky zasílány, proto je nutné sledovat sekci </w:t>
      </w:r>
      <w:r w:rsidRPr="00866A59">
        <w:rPr>
          <w:rFonts w:ascii="Tahoma" w:hAnsi="Tahoma" w:cs="Tahoma"/>
          <w:sz w:val="19"/>
          <w:szCs w:val="19"/>
        </w:rPr>
        <w:t>Vysvětlení, doplnění, změny zadávací dokumentace průběžně sledovat.</w:t>
      </w:r>
    </w:p>
    <w:bookmarkEnd w:id="0"/>
    <w:p w14:paraId="03259AF4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Veškeré dokumenty odeslané zadavatelem prostřednictvím elektronického nástroje E-ZAK se považují za doručené okamžikem odeslání. </w:t>
      </w:r>
    </w:p>
    <w:p w14:paraId="54B63897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Účastník je plně odpovědný za registraci v elektronickém nástroji E-ZAK, nastavení potřebných oprávnění kompetentním osobám a včasné přebírání doručených dokumentů souvisejících s účastí v zadávacím řízení. </w:t>
      </w:r>
    </w:p>
    <w:p w14:paraId="6DA5CA4D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Podáním nabídky v tomto zadávacím řízení přijímá účastník plně a bez výhrad zadávací podmínky, včetně všech příloh a případných dodatků k těmto zadávacím podmínkám. </w:t>
      </w:r>
    </w:p>
    <w:p w14:paraId="0C4EEDD4" w14:textId="77777777" w:rsidR="003B0522" w:rsidRPr="002F7D12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Zadavatel nehradí účastníkům žádné náklady, které jim vzniknou v souvislosti s jejich účastí v tomto zadávacím řízení.</w:t>
      </w:r>
    </w:p>
    <w:p w14:paraId="4F621F68" w14:textId="77777777" w:rsidR="00971B16" w:rsidRDefault="00971B16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Účastník je oprávněn podat pouze jednu nabídku, a to v českém jazyce</w:t>
      </w:r>
      <w:r>
        <w:rPr>
          <w:rFonts w:ascii="Tahoma" w:hAnsi="Tahoma" w:cs="Tahoma"/>
          <w:sz w:val="19"/>
          <w:szCs w:val="19"/>
        </w:rPr>
        <w:t xml:space="preserve">. Dokumenty vyhotovené v jiném než českém jazyce (s výjimkou prohlášení o shodě) musí být opatřeny překladem do českého jazyka. </w:t>
      </w:r>
    </w:p>
    <w:p w14:paraId="382444E9" w14:textId="77777777" w:rsidR="00A3688F" w:rsidRDefault="003B0522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A3688F">
        <w:rPr>
          <w:rFonts w:ascii="Tahoma" w:hAnsi="Tahoma" w:cs="Tahoma"/>
          <w:sz w:val="19"/>
          <w:szCs w:val="19"/>
        </w:rPr>
        <w:t xml:space="preserve">Variantní nabídku zadavatel nepřipouští. </w:t>
      </w:r>
    </w:p>
    <w:p w14:paraId="54CC2EAC" w14:textId="5A03A92D" w:rsidR="003B0522" w:rsidRPr="00A3688F" w:rsidRDefault="00A3688F">
      <w:pPr>
        <w:pStyle w:val="Odstavecseseznamem"/>
        <w:numPr>
          <w:ilvl w:val="1"/>
          <w:numId w:val="1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A3688F">
        <w:rPr>
          <w:rFonts w:ascii="Tahoma" w:hAnsi="Tahoma" w:cs="Tahoma"/>
          <w:sz w:val="19"/>
          <w:szCs w:val="19"/>
        </w:rPr>
        <w:t>Pokud zadávací dokumentace obsahuje odkazy na konkrétní firmy, názvy, patenty nebo ochranné známky, může účastník navrhnout technicky a kvalitativně obdobné řešení splňující požadavky zadavatele.</w:t>
      </w:r>
    </w:p>
    <w:p w14:paraId="74864BE5" w14:textId="48818AFC" w:rsidR="002B67CE" w:rsidRPr="002B67CE" w:rsidRDefault="003B0522" w:rsidP="002B67CE">
      <w:pPr>
        <w:pStyle w:val="Odstavecseseznamem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Style w:val="Hypertextovodkaz"/>
          <w:rFonts w:ascii="Tahoma" w:hAnsi="Tahoma" w:cs="Tahoma"/>
          <w:color w:val="auto"/>
          <w:sz w:val="19"/>
          <w:szCs w:val="19"/>
          <w:u w:val="none"/>
        </w:rPr>
      </w:pPr>
      <w:r w:rsidRPr="002F7D12">
        <w:rPr>
          <w:rFonts w:ascii="Tahoma" w:hAnsi="Tahoma" w:cs="Tahoma"/>
          <w:sz w:val="19"/>
          <w:szCs w:val="19"/>
        </w:rPr>
        <w:t>Podrobné instrukce elektronického nástroje E-ZAK naleznete v uživatelské příručce pro dodavatele, pod odkazem</w:t>
      </w:r>
      <w:r w:rsidRPr="0031494E">
        <w:rPr>
          <w:rFonts w:ascii="Tahoma" w:hAnsi="Tahoma" w:cs="Tahoma"/>
          <w:sz w:val="19"/>
          <w:szCs w:val="19"/>
        </w:rPr>
        <w:t>:</w:t>
      </w:r>
      <w:r w:rsidR="002B67CE">
        <w:rPr>
          <w:rFonts w:ascii="Tahoma" w:hAnsi="Tahoma" w:cs="Tahoma"/>
          <w:sz w:val="19"/>
          <w:szCs w:val="19"/>
        </w:rPr>
        <w:t xml:space="preserve"> </w:t>
      </w:r>
      <w:hyperlink r:id="rId11" w:history="1">
        <w:r w:rsidR="002B67CE" w:rsidRPr="002B67CE">
          <w:rPr>
            <w:rStyle w:val="Hypertextovodkaz"/>
            <w:rFonts w:ascii="Tahoma" w:hAnsi="Tahoma" w:cs="Tahoma"/>
            <w:sz w:val="19"/>
            <w:szCs w:val="19"/>
          </w:rPr>
          <w:t>https://mfcr.ezak.cz/manual.html</w:t>
        </w:r>
      </w:hyperlink>
      <w:r w:rsidR="002B67CE" w:rsidRPr="002B67CE">
        <w:rPr>
          <w:rFonts w:ascii="Tahoma" w:hAnsi="Tahoma" w:cs="Tahoma"/>
          <w:sz w:val="19"/>
          <w:szCs w:val="19"/>
        </w:rPr>
        <w:t xml:space="preserve"> a </w:t>
      </w:r>
      <w:hyperlink r:id="rId12" w:history="1">
        <w:r w:rsidR="002B67CE" w:rsidRPr="002B67CE">
          <w:rPr>
            <w:rStyle w:val="Hypertextovodkaz"/>
            <w:rFonts w:ascii="Tahoma" w:hAnsi="Tahoma" w:cs="Tahoma"/>
            <w:sz w:val="19"/>
            <w:szCs w:val="19"/>
          </w:rPr>
          <w:t>https://ezak.cz/manualy</w:t>
        </w:r>
      </w:hyperlink>
      <w:r w:rsidR="002B67CE" w:rsidRPr="002B67CE">
        <w:rPr>
          <w:rStyle w:val="Hypertextovodkaz"/>
          <w:rFonts w:ascii="Tahoma" w:hAnsi="Tahoma" w:cs="Tahoma"/>
          <w:color w:val="auto"/>
          <w:sz w:val="19"/>
          <w:szCs w:val="19"/>
          <w:u w:val="none"/>
        </w:rPr>
        <w:t>.</w:t>
      </w:r>
    </w:p>
    <w:p w14:paraId="6AFC6EF1" w14:textId="77777777" w:rsidR="004A1A8D" w:rsidRPr="00DD5FA4" w:rsidRDefault="004A1A8D" w:rsidP="00355DA5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Druh a předmět veřejné zakázky</w:t>
      </w:r>
      <w:r w:rsidR="003B0522" w:rsidRPr="00DD5FA4">
        <w:rPr>
          <w:rFonts w:ascii="Tahoma" w:hAnsi="Tahoma" w:cs="Tahoma"/>
          <w:b/>
          <w:bCs/>
          <w:color w:val="FFFFFF" w:themeColor="background1"/>
        </w:rPr>
        <w:t>, požadavky</w:t>
      </w:r>
    </w:p>
    <w:p w14:paraId="71390C8F" w14:textId="77777777" w:rsidR="003B0522" w:rsidRPr="002F7D12" w:rsidRDefault="003B0522" w:rsidP="00355DA5">
      <w:pPr>
        <w:pStyle w:val="Odstavecseseznamem"/>
        <w:numPr>
          <w:ilvl w:val="1"/>
          <w:numId w:val="1"/>
        </w:numPr>
        <w:tabs>
          <w:tab w:val="left" w:pos="-3402"/>
        </w:tabs>
        <w:spacing w:before="120" w:after="0" w:line="240" w:lineRule="auto"/>
        <w:ind w:left="567" w:hanging="567"/>
        <w:jc w:val="both"/>
        <w:rPr>
          <w:rFonts w:ascii="Tahoma" w:hAnsi="Tahoma" w:cs="Tahoma"/>
          <w:bCs/>
          <w:sz w:val="19"/>
          <w:szCs w:val="19"/>
          <w:u w:val="single"/>
        </w:rPr>
      </w:pPr>
      <w:r w:rsidRPr="002F7D12">
        <w:rPr>
          <w:rFonts w:ascii="Tahoma" w:hAnsi="Tahoma" w:cs="Tahoma"/>
          <w:bCs/>
          <w:sz w:val="19"/>
          <w:szCs w:val="19"/>
          <w:u w:val="single"/>
        </w:rPr>
        <w:t xml:space="preserve">Druh: </w:t>
      </w:r>
    </w:p>
    <w:p w14:paraId="34A3B147" w14:textId="77777777" w:rsidR="003B0522" w:rsidRPr="002F7D12" w:rsidRDefault="003B0522" w:rsidP="003B0522">
      <w:pPr>
        <w:tabs>
          <w:tab w:val="left" w:pos="-3402"/>
          <w:tab w:val="left" w:pos="567"/>
        </w:tabs>
        <w:spacing w:after="120" w:line="240" w:lineRule="auto"/>
        <w:jc w:val="both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ab/>
        <w:t xml:space="preserve">Veřejná zakázka malého rozsahu na </w:t>
      </w:r>
      <w:r w:rsidR="00EB1388">
        <w:rPr>
          <w:rFonts w:ascii="Tahoma" w:hAnsi="Tahoma" w:cs="Tahoma"/>
          <w:bCs/>
          <w:sz w:val="19"/>
          <w:szCs w:val="19"/>
        </w:rPr>
        <w:t>dodávky</w:t>
      </w:r>
      <w:r w:rsidR="000E1ED6">
        <w:rPr>
          <w:rFonts w:ascii="Tahoma" w:hAnsi="Tahoma" w:cs="Tahoma"/>
          <w:bCs/>
          <w:sz w:val="19"/>
          <w:szCs w:val="19"/>
        </w:rPr>
        <w:t>.</w:t>
      </w:r>
    </w:p>
    <w:p w14:paraId="06D4B6DB" w14:textId="77777777" w:rsidR="003B0522" w:rsidRPr="002F7D12" w:rsidRDefault="003B0522">
      <w:pPr>
        <w:pStyle w:val="Odstavecseseznamem"/>
        <w:numPr>
          <w:ilvl w:val="1"/>
          <w:numId w:val="1"/>
        </w:numPr>
        <w:tabs>
          <w:tab w:val="left" w:pos="-3402"/>
        </w:tabs>
        <w:spacing w:after="0" w:line="240" w:lineRule="auto"/>
        <w:ind w:left="567" w:hanging="567"/>
        <w:jc w:val="both"/>
        <w:rPr>
          <w:rFonts w:ascii="Tahoma" w:hAnsi="Tahoma" w:cs="Tahoma"/>
          <w:bCs/>
          <w:sz w:val="19"/>
          <w:szCs w:val="19"/>
          <w:u w:val="single"/>
        </w:rPr>
      </w:pPr>
      <w:r w:rsidRPr="002F7D12">
        <w:rPr>
          <w:rFonts w:ascii="Tahoma" w:hAnsi="Tahoma" w:cs="Tahoma"/>
          <w:bCs/>
          <w:sz w:val="19"/>
          <w:szCs w:val="19"/>
          <w:u w:val="single"/>
        </w:rPr>
        <w:t>Předmět</w:t>
      </w:r>
      <w:r w:rsidR="00EA6202" w:rsidRPr="002F7D12">
        <w:rPr>
          <w:rFonts w:ascii="Tahoma" w:hAnsi="Tahoma" w:cs="Tahoma"/>
          <w:bCs/>
          <w:sz w:val="19"/>
          <w:szCs w:val="19"/>
          <w:u w:val="single"/>
        </w:rPr>
        <w:t xml:space="preserve"> a požadavky</w:t>
      </w:r>
      <w:r w:rsidRPr="002F7D12">
        <w:rPr>
          <w:rFonts w:ascii="Tahoma" w:hAnsi="Tahoma" w:cs="Tahoma"/>
          <w:bCs/>
          <w:sz w:val="19"/>
          <w:szCs w:val="19"/>
          <w:u w:val="single"/>
        </w:rPr>
        <w:t>:</w:t>
      </w:r>
    </w:p>
    <w:p w14:paraId="04C4B729" w14:textId="66E52E4C" w:rsidR="00D21E1B" w:rsidRDefault="00160D02" w:rsidP="00D21E1B">
      <w:pPr>
        <w:spacing w:after="12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C60103">
        <w:rPr>
          <w:rFonts w:ascii="Tahoma" w:hAnsi="Tahoma" w:cs="Tahoma"/>
          <w:color w:val="000000" w:themeColor="text1"/>
          <w:sz w:val="19"/>
          <w:szCs w:val="19"/>
        </w:rPr>
        <w:t>Předmětem zakázky je dodání</w:t>
      </w:r>
      <w:r w:rsidR="00C76BD4">
        <w:rPr>
          <w:rFonts w:ascii="Tahoma" w:hAnsi="Tahoma" w:cs="Tahoma"/>
          <w:color w:val="000000" w:themeColor="text1"/>
          <w:sz w:val="19"/>
          <w:szCs w:val="19"/>
        </w:rPr>
        <w:t xml:space="preserve"> 132 ks</w:t>
      </w:r>
      <w:r w:rsidRPr="00C60103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2D7A4B">
        <w:rPr>
          <w:rFonts w:ascii="Tahoma" w:hAnsi="Tahoma" w:cs="Tahoma"/>
          <w:color w:val="000000" w:themeColor="text1"/>
          <w:sz w:val="19"/>
          <w:szCs w:val="19"/>
        </w:rPr>
        <w:t>průtokoměrů s regulací tlaku</w:t>
      </w:r>
      <w:r w:rsidR="00C76BD4">
        <w:rPr>
          <w:rFonts w:ascii="Tahoma" w:hAnsi="Tahoma" w:cs="Tahoma"/>
          <w:color w:val="000000" w:themeColor="text1"/>
          <w:sz w:val="19"/>
          <w:szCs w:val="19"/>
        </w:rPr>
        <w:t>, 25 ks plováčkových průtokoměrů kyslíkových a 4 ks lahvových redukčních ventilů</w:t>
      </w:r>
      <w:r w:rsidR="00E815CA" w:rsidRPr="00E815CA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FC5DE3" w:rsidRPr="00C60103">
        <w:rPr>
          <w:rFonts w:ascii="Tahoma" w:hAnsi="Tahoma" w:cs="Tahoma"/>
          <w:color w:val="000000" w:themeColor="text1"/>
          <w:sz w:val="19"/>
          <w:szCs w:val="19"/>
        </w:rPr>
        <w:t>(dále jen „zboží“)</w:t>
      </w:r>
      <w:r w:rsidRPr="00C60103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4D38E9" w:rsidRPr="00C60103">
        <w:rPr>
          <w:rFonts w:ascii="Tahoma" w:hAnsi="Tahoma" w:cs="Tahoma"/>
          <w:color w:val="000000" w:themeColor="text1"/>
          <w:sz w:val="19"/>
          <w:szCs w:val="19"/>
        </w:rPr>
        <w:t>a provádění pozáručního servisu</w:t>
      </w:r>
      <w:r w:rsidR="0071381E" w:rsidRPr="00C60103">
        <w:rPr>
          <w:rFonts w:ascii="Tahoma" w:hAnsi="Tahoma" w:cs="Tahoma"/>
          <w:color w:val="000000" w:themeColor="text1"/>
          <w:sz w:val="19"/>
          <w:szCs w:val="19"/>
        </w:rPr>
        <w:t xml:space="preserve"> na dobu neurčitou</w:t>
      </w:r>
      <w:r w:rsidR="004D38E9" w:rsidRPr="00C60103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Pr="00C60103">
        <w:rPr>
          <w:rFonts w:ascii="Tahoma" w:hAnsi="Tahoma" w:cs="Tahoma"/>
          <w:color w:val="000000" w:themeColor="text1"/>
          <w:sz w:val="19"/>
          <w:szCs w:val="19"/>
        </w:rPr>
        <w:t xml:space="preserve">pro potřeby </w:t>
      </w:r>
      <w:r w:rsidR="00C76BD4">
        <w:rPr>
          <w:rFonts w:ascii="Tahoma" w:hAnsi="Tahoma" w:cs="Tahoma"/>
          <w:color w:val="000000" w:themeColor="text1"/>
          <w:sz w:val="19"/>
          <w:szCs w:val="19"/>
        </w:rPr>
        <w:t>zadavatele</w:t>
      </w:r>
      <w:r w:rsidR="0096138A" w:rsidRPr="00C60103">
        <w:rPr>
          <w:rFonts w:ascii="Tahoma" w:hAnsi="Tahoma" w:cs="Tahoma"/>
          <w:color w:val="000000" w:themeColor="text1"/>
          <w:sz w:val="19"/>
          <w:szCs w:val="19"/>
        </w:rPr>
        <w:t>.</w:t>
      </w:r>
      <w:r w:rsidR="00F0566D" w:rsidRPr="00C60103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D21E1B">
        <w:rPr>
          <w:rFonts w:ascii="Tahoma" w:hAnsi="Tahoma" w:cs="Tahoma"/>
          <w:sz w:val="19"/>
          <w:szCs w:val="19"/>
        </w:rPr>
        <w:t>Součástí veřejné zakázky je dodání zboží na určené místo dle bodu 5.2. Zadávací dokumentace, předání příslušné dokumentace, likvidace obalů a odpadů, bezplatné provádění servisu a revizí přístrojů dle platných právních předpisů, norem a návodu výrobce po</w:t>
      </w:r>
      <w:r w:rsidR="00903EB7">
        <w:rPr>
          <w:rFonts w:ascii="Tahoma" w:hAnsi="Tahoma" w:cs="Tahoma"/>
          <w:sz w:val="19"/>
          <w:szCs w:val="19"/>
        </w:rPr>
        <w:t xml:space="preserve"> celou dobu záruční doby</w:t>
      </w:r>
      <w:r w:rsidR="00D21E1B">
        <w:rPr>
          <w:rFonts w:ascii="Tahoma" w:hAnsi="Tahoma" w:cs="Tahoma"/>
          <w:sz w:val="19"/>
          <w:szCs w:val="19"/>
        </w:rPr>
        <w:t xml:space="preserve">, zaškolení obsluhy.  </w:t>
      </w:r>
    </w:p>
    <w:p w14:paraId="02845BAD" w14:textId="580CF34C" w:rsidR="00F83350" w:rsidRDefault="00801F46" w:rsidP="00953F06">
      <w:pPr>
        <w:spacing w:after="120" w:line="276" w:lineRule="auto"/>
        <w:ind w:left="567" w:right="-142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Minimální technické </w:t>
      </w:r>
      <w:r w:rsidR="00AF6580">
        <w:rPr>
          <w:rFonts w:ascii="Tahoma" w:hAnsi="Tahoma" w:cs="Tahoma"/>
          <w:sz w:val="19"/>
          <w:szCs w:val="19"/>
        </w:rPr>
        <w:t xml:space="preserve">a jiné </w:t>
      </w:r>
      <w:r>
        <w:rPr>
          <w:rFonts w:ascii="Tahoma" w:hAnsi="Tahoma" w:cs="Tahoma"/>
          <w:sz w:val="19"/>
          <w:szCs w:val="19"/>
        </w:rPr>
        <w:t xml:space="preserve">požadavky </w:t>
      </w:r>
      <w:r w:rsidR="008551FB">
        <w:rPr>
          <w:rFonts w:ascii="Tahoma" w:hAnsi="Tahoma" w:cs="Tahoma"/>
          <w:sz w:val="19"/>
          <w:szCs w:val="19"/>
        </w:rPr>
        <w:t xml:space="preserve">na </w:t>
      </w:r>
      <w:r w:rsidR="00FC5DE3">
        <w:rPr>
          <w:rFonts w:ascii="Tahoma" w:hAnsi="Tahoma" w:cs="Tahoma"/>
          <w:sz w:val="19"/>
          <w:szCs w:val="19"/>
        </w:rPr>
        <w:t>zboží</w:t>
      </w:r>
      <w:r w:rsidR="008551FB">
        <w:rPr>
          <w:rFonts w:ascii="Tahoma" w:hAnsi="Tahoma" w:cs="Tahoma"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 xml:space="preserve">jsou uvedeny v Příloze č. </w:t>
      </w:r>
      <w:r w:rsidR="00953F06">
        <w:rPr>
          <w:rFonts w:ascii="Tahoma" w:hAnsi="Tahoma" w:cs="Tahoma"/>
          <w:sz w:val="19"/>
          <w:szCs w:val="19"/>
        </w:rPr>
        <w:t>3</w:t>
      </w:r>
      <w:r w:rsidR="004E6DD5">
        <w:rPr>
          <w:rFonts w:ascii="Tahoma" w:hAnsi="Tahoma" w:cs="Tahoma"/>
          <w:sz w:val="19"/>
          <w:szCs w:val="19"/>
        </w:rPr>
        <w:t>,</w:t>
      </w:r>
      <w:r w:rsidR="00953F06">
        <w:rPr>
          <w:rFonts w:ascii="Tahoma" w:hAnsi="Tahoma" w:cs="Tahoma"/>
          <w:sz w:val="19"/>
          <w:szCs w:val="19"/>
        </w:rPr>
        <w:t xml:space="preserve"> 4</w:t>
      </w:r>
      <w:r w:rsidR="004E6DD5">
        <w:rPr>
          <w:rFonts w:ascii="Tahoma" w:hAnsi="Tahoma" w:cs="Tahoma"/>
          <w:sz w:val="19"/>
          <w:szCs w:val="19"/>
        </w:rPr>
        <w:t xml:space="preserve"> a 5</w:t>
      </w:r>
      <w:r>
        <w:rPr>
          <w:rFonts w:ascii="Tahoma" w:hAnsi="Tahoma" w:cs="Tahoma"/>
          <w:sz w:val="19"/>
          <w:szCs w:val="19"/>
        </w:rPr>
        <w:t xml:space="preserve"> Oznámení. </w:t>
      </w:r>
    </w:p>
    <w:p w14:paraId="66C33DA1" w14:textId="77777777" w:rsidR="00971B16" w:rsidRPr="002A3C67" w:rsidRDefault="00971B16" w:rsidP="00971B16">
      <w:pPr>
        <w:spacing w:after="120"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2A3C67">
        <w:rPr>
          <w:rFonts w:ascii="Tahoma" w:hAnsi="Tahoma" w:cs="Tahoma"/>
          <w:sz w:val="19"/>
          <w:szCs w:val="19"/>
        </w:rPr>
        <w:t>Dodavatel provede přejímací zkoušku funkčnosti nabízeného zboží</w:t>
      </w:r>
      <w:r>
        <w:rPr>
          <w:rFonts w:ascii="Tahoma" w:hAnsi="Tahoma" w:cs="Tahoma"/>
          <w:sz w:val="19"/>
          <w:szCs w:val="19"/>
        </w:rPr>
        <w:t>:</w:t>
      </w:r>
    </w:p>
    <w:p w14:paraId="6B203EAC" w14:textId="1F0EA7BF" w:rsidR="00971B16" w:rsidRPr="00F83350" w:rsidRDefault="00971B16">
      <w:pPr>
        <w:pStyle w:val="Odstavecseseznamem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i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D</w:t>
      </w:r>
      <w:r w:rsidRPr="00F83350">
        <w:rPr>
          <w:rFonts w:ascii="Tahoma" w:hAnsi="Tahoma" w:cs="Tahoma"/>
          <w:bCs/>
          <w:sz w:val="19"/>
          <w:szCs w:val="19"/>
        </w:rPr>
        <w:t xml:space="preserve">odávka bude realizována na základě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předávacího protokolu</w:t>
      </w:r>
      <w:r w:rsidRPr="00F83350">
        <w:rPr>
          <w:rFonts w:ascii="Tahoma" w:hAnsi="Tahoma" w:cs="Tahoma"/>
          <w:bCs/>
          <w:sz w:val="19"/>
          <w:szCs w:val="19"/>
        </w:rPr>
        <w:t xml:space="preserve"> vč. předání veškerých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návodů k použití</w:t>
      </w:r>
      <w:r w:rsidRPr="00F83350">
        <w:rPr>
          <w:rFonts w:ascii="Tahoma" w:hAnsi="Tahoma" w:cs="Tahoma"/>
          <w:bCs/>
          <w:sz w:val="19"/>
          <w:szCs w:val="19"/>
        </w:rPr>
        <w:t xml:space="preserve"> ke </w:t>
      </w:r>
      <w:r w:rsidRPr="00F83350">
        <w:rPr>
          <w:rFonts w:ascii="Tahoma" w:hAnsi="Tahoma" w:cs="Tahoma"/>
          <w:bCs/>
          <w:sz w:val="19"/>
          <w:szCs w:val="19"/>
        </w:rPr>
        <w:lastRenderedPageBreak/>
        <w:t xml:space="preserve">všem součástem přístroje, </w:t>
      </w:r>
      <w:r w:rsidRPr="00B40189">
        <w:rPr>
          <w:rFonts w:ascii="Tahoma" w:hAnsi="Tahoma" w:cs="Tahoma"/>
          <w:iCs/>
          <w:color w:val="000000"/>
          <w:sz w:val="19"/>
          <w:szCs w:val="19"/>
          <w:u w:val="single"/>
        </w:rPr>
        <w:t>záručního listu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(v českém jazyce), </w:t>
      </w:r>
      <w:r w:rsidRPr="00B40189">
        <w:rPr>
          <w:rFonts w:ascii="Tahoma" w:hAnsi="Tahoma" w:cs="Tahoma"/>
          <w:iCs/>
          <w:color w:val="000000"/>
          <w:sz w:val="19"/>
          <w:szCs w:val="19"/>
          <w:u w:val="single"/>
        </w:rPr>
        <w:t>proškolení obsluhy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z užívání a údržby přístroje zdarma, (v českém jazyce)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,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prohlášení o shodě</w:t>
      </w:r>
      <w:r w:rsidRPr="00F83350">
        <w:rPr>
          <w:rFonts w:ascii="Tahoma" w:hAnsi="Tahoma" w:cs="Tahoma"/>
          <w:bCs/>
          <w:sz w:val="19"/>
          <w:szCs w:val="19"/>
        </w:rPr>
        <w:t xml:space="preserve"> výrobku </w:t>
      </w:r>
      <w:r>
        <w:rPr>
          <w:rFonts w:ascii="Tahoma" w:hAnsi="Tahoma" w:cs="Tahoma"/>
          <w:bCs/>
          <w:sz w:val="19"/>
          <w:szCs w:val="19"/>
        </w:rPr>
        <w:t>podle příslušného právního předpisu (</w:t>
      </w:r>
      <w:r w:rsidRPr="00F83350">
        <w:rPr>
          <w:rFonts w:ascii="Tahoma" w:hAnsi="Tahoma" w:cs="Tahoma"/>
          <w:bCs/>
          <w:sz w:val="19"/>
          <w:szCs w:val="19"/>
        </w:rPr>
        <w:t xml:space="preserve">zákon č. 22/1997 Sb., o technických požadavcích na výrobky, </w:t>
      </w:r>
      <w:r>
        <w:rPr>
          <w:rFonts w:ascii="Tahoma" w:hAnsi="Tahoma" w:cs="Tahoma"/>
          <w:bCs/>
          <w:sz w:val="19"/>
          <w:szCs w:val="19"/>
        </w:rPr>
        <w:t>v platném znění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; 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zákon č. </w:t>
      </w:r>
      <w:r w:rsidR="00956FE6" w:rsidRPr="00956FE6">
        <w:rPr>
          <w:rFonts w:ascii="Tahoma" w:hAnsi="Tahoma" w:cs="Tahoma"/>
          <w:color w:val="040C28"/>
          <w:sz w:val="19"/>
          <w:szCs w:val="19"/>
        </w:rPr>
        <w:t>387/2024 Sb., o obecné bezpečnosti výrobků a o změně některých souvisejících zákonů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, </w:t>
      </w:r>
      <w:r>
        <w:rPr>
          <w:rFonts w:ascii="Tahoma" w:hAnsi="Tahoma" w:cs="Tahoma"/>
          <w:bCs/>
          <w:sz w:val="19"/>
          <w:szCs w:val="19"/>
        </w:rPr>
        <w:t>v platném znění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; zákon č. 90/2016 Sb., o posuzování shody stanovených výrobků při jejich dodávání na trh, v platném znění </w:t>
      </w:r>
      <w:r w:rsidRPr="004127DF">
        <w:rPr>
          <w:rFonts w:ascii="Tahoma" w:hAnsi="Tahoma" w:cs="Tahoma"/>
          <w:b/>
          <w:bCs/>
          <w:iCs/>
          <w:color w:val="000000"/>
          <w:sz w:val="19"/>
          <w:szCs w:val="19"/>
          <w:u w:val="single"/>
        </w:rPr>
        <w:t>a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pokud se jedná o zdravotnický prostředek dle zákona č. </w:t>
      </w:r>
      <w:r>
        <w:rPr>
          <w:rFonts w:ascii="Tahoma" w:hAnsi="Tahoma" w:cs="Tahoma"/>
          <w:iCs/>
          <w:color w:val="000000"/>
          <w:sz w:val="19"/>
          <w:szCs w:val="19"/>
        </w:rPr>
        <w:t>375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>/202</w:t>
      </w:r>
      <w:r>
        <w:rPr>
          <w:rFonts w:ascii="Tahoma" w:hAnsi="Tahoma" w:cs="Tahoma"/>
          <w:iCs/>
          <w:color w:val="000000"/>
          <w:sz w:val="19"/>
          <w:szCs w:val="19"/>
        </w:rPr>
        <w:t>2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Sb., o zdravotnických prostředcích</w:t>
      </w:r>
      <w:r>
        <w:rPr>
          <w:rFonts w:ascii="Tahoma" w:hAnsi="Tahoma" w:cs="Tahoma"/>
          <w:iCs/>
          <w:color w:val="000000"/>
          <w:sz w:val="19"/>
          <w:szCs w:val="19"/>
        </w:rPr>
        <w:t xml:space="preserve"> a diagnostických zdravotnických prostředcích in vitro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>, v platném znění, s uvedením klasifikační třídy (v českém, slovenském či anglickém jazyce)</w:t>
      </w:r>
      <w:r>
        <w:rPr>
          <w:rFonts w:ascii="Tahoma" w:hAnsi="Tahoma" w:cs="Tahoma"/>
          <w:iCs/>
          <w:color w:val="000000"/>
          <w:sz w:val="19"/>
          <w:szCs w:val="19"/>
        </w:rPr>
        <w:t>.</w:t>
      </w:r>
    </w:p>
    <w:p w14:paraId="4F114FFC" w14:textId="77777777" w:rsidR="00971B16" w:rsidRPr="00F5262B" w:rsidRDefault="00971B16">
      <w:pPr>
        <w:pStyle w:val="Odstavecseseznamem"/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ind w:left="714" w:hanging="357"/>
        <w:contextualSpacing w:val="0"/>
        <w:jc w:val="both"/>
        <w:rPr>
          <w:rFonts w:ascii="Tahoma" w:hAnsi="Tahoma" w:cs="Tahoma"/>
          <w:bCs/>
          <w:iCs/>
          <w:sz w:val="19"/>
          <w:szCs w:val="19"/>
        </w:rPr>
      </w:pPr>
      <w:r>
        <w:rPr>
          <w:rFonts w:ascii="Tahoma" w:hAnsi="Tahoma" w:cs="Tahoma"/>
          <w:iCs/>
          <w:sz w:val="19"/>
          <w:szCs w:val="19"/>
        </w:rPr>
        <w:t>P</w:t>
      </w:r>
      <w:r w:rsidRPr="00F83350">
        <w:rPr>
          <w:rFonts w:ascii="Tahoma" w:hAnsi="Tahoma" w:cs="Tahoma"/>
          <w:iCs/>
          <w:sz w:val="19"/>
          <w:szCs w:val="19"/>
        </w:rPr>
        <w:t xml:space="preserve">o dobu záruky bude dodavatel poskytovat záruční servis, předepsané prohlídky a revize vč. náhradních dílů, které je dle doporučení výrobce nutné při prohlídkách přístroje pravidelně měnit dle platné legislativy a návodů výrobce, zejména zákona č. </w:t>
      </w:r>
      <w:r>
        <w:rPr>
          <w:rFonts w:ascii="Tahoma" w:hAnsi="Tahoma" w:cs="Tahoma"/>
          <w:iCs/>
          <w:sz w:val="19"/>
          <w:szCs w:val="19"/>
        </w:rPr>
        <w:t>375</w:t>
      </w:r>
      <w:r w:rsidRPr="00F83350">
        <w:rPr>
          <w:rFonts w:ascii="Tahoma" w:hAnsi="Tahoma" w:cs="Tahoma"/>
          <w:iCs/>
          <w:sz w:val="19"/>
          <w:szCs w:val="19"/>
        </w:rPr>
        <w:t>/202</w:t>
      </w:r>
      <w:r>
        <w:rPr>
          <w:rFonts w:ascii="Tahoma" w:hAnsi="Tahoma" w:cs="Tahoma"/>
          <w:iCs/>
          <w:sz w:val="19"/>
          <w:szCs w:val="19"/>
        </w:rPr>
        <w:t>2</w:t>
      </w:r>
      <w:r w:rsidRPr="00F83350">
        <w:rPr>
          <w:rFonts w:ascii="Tahoma" w:hAnsi="Tahoma" w:cs="Tahoma"/>
          <w:iCs/>
          <w:sz w:val="19"/>
          <w:szCs w:val="19"/>
        </w:rPr>
        <w:t xml:space="preserve"> Sb., o zdravotnických prostředcích</w:t>
      </w:r>
      <w:r>
        <w:rPr>
          <w:rFonts w:ascii="Tahoma" w:hAnsi="Tahoma" w:cs="Tahoma"/>
          <w:iCs/>
          <w:sz w:val="19"/>
          <w:szCs w:val="19"/>
        </w:rPr>
        <w:t xml:space="preserve"> a diagnostických zdravotnických prostředcích in vitro</w:t>
      </w:r>
      <w:r w:rsidRPr="00F83350">
        <w:rPr>
          <w:rFonts w:ascii="Tahoma" w:hAnsi="Tahoma" w:cs="Tahoma"/>
          <w:iCs/>
          <w:sz w:val="19"/>
          <w:szCs w:val="19"/>
        </w:rPr>
        <w:t xml:space="preserve">, ve znění pozdějších předpisů, </w:t>
      </w:r>
      <w:r>
        <w:rPr>
          <w:rFonts w:ascii="Tahoma" w:hAnsi="Tahoma" w:cs="Tahoma"/>
          <w:iCs/>
          <w:sz w:val="19"/>
          <w:szCs w:val="19"/>
        </w:rPr>
        <w:t xml:space="preserve">(dále jen „zákon č. 375/2022 Sb.“) </w:t>
      </w:r>
      <w:r w:rsidRPr="00F83350">
        <w:rPr>
          <w:rFonts w:ascii="Tahoma" w:hAnsi="Tahoma" w:cs="Tahoma"/>
          <w:iCs/>
          <w:sz w:val="19"/>
          <w:szCs w:val="19"/>
        </w:rPr>
        <w:t>a to zdarma.</w:t>
      </w:r>
    </w:p>
    <w:p w14:paraId="663647FE" w14:textId="77777777" w:rsidR="00971B16" w:rsidRPr="00E446CF" w:rsidRDefault="00971B16" w:rsidP="00971B16">
      <w:pPr>
        <w:spacing w:before="60" w:after="0" w:line="276" w:lineRule="auto"/>
        <w:ind w:firstLine="567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  <w:u w:val="single"/>
        </w:rPr>
        <w:t>Poddodavatelé:</w:t>
      </w:r>
    </w:p>
    <w:p w14:paraId="4B74C61F" w14:textId="77777777" w:rsidR="00971B16" w:rsidRPr="00B565E5" w:rsidRDefault="00971B16" w:rsidP="00971B16">
      <w:pPr>
        <w:pStyle w:val="Odstavecseseznamem"/>
        <w:spacing w:after="0" w:line="276" w:lineRule="auto"/>
        <w:ind w:left="567"/>
        <w:jc w:val="both"/>
        <w:rPr>
          <w:rFonts w:ascii="Tahoma" w:hAnsi="Tahoma" w:cs="Tahoma"/>
          <w:bCs/>
          <w:sz w:val="19"/>
          <w:szCs w:val="19"/>
        </w:rPr>
      </w:pPr>
      <w:r w:rsidRPr="00B565E5">
        <w:rPr>
          <w:rFonts w:ascii="Tahoma" w:hAnsi="Tahoma" w:cs="Tahoma"/>
          <w:bCs/>
          <w:sz w:val="19"/>
          <w:szCs w:val="19"/>
        </w:rPr>
        <w:t xml:space="preserve">Pokud bude VZ plněna prostřednictvím jiné osoby, musí účastník tuto skutečnost uvést v nabídce a identifikovat tyto osoby. Účastník je povinen přiložit smlouvu nebo jinou osobou podepsané potvrzení o její existenci, jejímž obsahem je závazek jiné osoby k poskytnutí plnění určeného k plnění veřejné zakázky a doložit jejich základní a profesní způsobilost. Pokud účastník prokazuje prostřednictvím jiné osoby technickou kvalifikaci, musí ze smlouvy nebo potvrzení o její existenci vyplývat závazek jiné osoby k vykonání stavebních prací či služeb vztahujících se k prokazovanému kritériu. Účastník odpovídá za veškerou činnost poddodavatelů. Změna poddodavatele je možná pouze s předchozím písemným souhlasem zadavatele. Pokud účastník nepřiloží seznam poddodavatelů, předpokládá se, že bude zakázku plnit vlastními kapacitami.  </w:t>
      </w:r>
    </w:p>
    <w:p w14:paraId="6EE117B2" w14:textId="77777777" w:rsidR="004A1A8D" w:rsidRPr="00DD5FA4" w:rsidRDefault="003B0522" w:rsidP="00D50AEB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M</w:t>
      </w:r>
      <w:r w:rsidR="004A1A8D" w:rsidRPr="00DD5FA4">
        <w:rPr>
          <w:rFonts w:ascii="Tahoma" w:hAnsi="Tahoma" w:cs="Tahoma"/>
          <w:b/>
          <w:bCs/>
          <w:color w:val="FFFFFF" w:themeColor="background1"/>
        </w:rPr>
        <w:t xml:space="preserve">ísto </w:t>
      </w:r>
      <w:r w:rsidRPr="00DD5FA4">
        <w:rPr>
          <w:rFonts w:ascii="Tahoma" w:hAnsi="Tahoma" w:cs="Tahoma"/>
          <w:b/>
          <w:bCs/>
          <w:color w:val="FFFFFF" w:themeColor="background1"/>
        </w:rPr>
        <w:t xml:space="preserve">a lhůta </w:t>
      </w:r>
      <w:r w:rsidR="004A1A8D" w:rsidRPr="00DD5FA4">
        <w:rPr>
          <w:rFonts w:ascii="Tahoma" w:hAnsi="Tahoma" w:cs="Tahoma"/>
          <w:b/>
          <w:bCs/>
          <w:color w:val="FFFFFF" w:themeColor="background1"/>
        </w:rPr>
        <w:t>pro podání nabídek</w:t>
      </w:r>
    </w:p>
    <w:p w14:paraId="4C56FC7A" w14:textId="50C32F70" w:rsidR="004A1A8D" w:rsidRPr="00454033" w:rsidRDefault="004A1A8D" w:rsidP="00C76BD4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 xml:space="preserve">Nabídku v rozsahu dle bodu </w:t>
      </w:r>
      <w:r w:rsidR="00971B16">
        <w:rPr>
          <w:rFonts w:ascii="Tahoma" w:hAnsi="Tahoma" w:cs="Tahoma"/>
          <w:bCs/>
          <w:sz w:val="19"/>
          <w:szCs w:val="19"/>
        </w:rPr>
        <w:t>9</w:t>
      </w:r>
      <w:r w:rsidRPr="002F7D12">
        <w:rPr>
          <w:rFonts w:ascii="Tahoma" w:hAnsi="Tahoma" w:cs="Tahoma"/>
          <w:bCs/>
          <w:sz w:val="19"/>
          <w:szCs w:val="19"/>
        </w:rPr>
        <w:t xml:space="preserve"> „</w:t>
      </w:r>
      <w:r w:rsidR="006C1C3B">
        <w:rPr>
          <w:rFonts w:ascii="Tahoma" w:hAnsi="Tahoma" w:cs="Tahoma"/>
          <w:bCs/>
          <w:sz w:val="19"/>
          <w:szCs w:val="19"/>
        </w:rPr>
        <w:t>Obsah nabídky</w:t>
      </w:r>
      <w:r w:rsidRPr="002F7D12">
        <w:rPr>
          <w:rFonts w:ascii="Tahoma" w:hAnsi="Tahoma" w:cs="Tahoma"/>
          <w:bCs/>
          <w:sz w:val="19"/>
          <w:szCs w:val="19"/>
        </w:rPr>
        <w:t xml:space="preserve">“ </w:t>
      </w:r>
      <w:r w:rsidR="006C1C3B">
        <w:rPr>
          <w:rFonts w:ascii="Tahoma" w:hAnsi="Tahoma" w:cs="Tahoma"/>
          <w:bCs/>
          <w:sz w:val="19"/>
          <w:szCs w:val="19"/>
        </w:rPr>
        <w:t>podejte</w:t>
      </w:r>
      <w:r w:rsidRPr="002F7D12">
        <w:rPr>
          <w:rFonts w:ascii="Tahoma" w:hAnsi="Tahoma" w:cs="Tahoma"/>
          <w:bCs/>
          <w:sz w:val="19"/>
          <w:szCs w:val="19"/>
        </w:rPr>
        <w:t xml:space="preserve"> </w:t>
      </w:r>
      <w:r w:rsidRPr="002F7D12">
        <w:rPr>
          <w:rFonts w:ascii="Tahoma" w:hAnsi="Tahoma" w:cs="Tahoma"/>
          <w:b/>
          <w:bCs/>
          <w:sz w:val="19"/>
          <w:szCs w:val="19"/>
        </w:rPr>
        <w:t xml:space="preserve">prostřednictvím </w:t>
      </w:r>
      <w:r w:rsidR="00186F85" w:rsidRPr="002F7D12">
        <w:rPr>
          <w:rFonts w:ascii="Tahoma" w:hAnsi="Tahoma" w:cs="Tahoma"/>
          <w:b/>
          <w:bCs/>
          <w:sz w:val="19"/>
          <w:szCs w:val="19"/>
        </w:rPr>
        <w:t xml:space="preserve">elektronického nástroje </w:t>
      </w:r>
      <w:r w:rsidR="006C1C3B">
        <w:rPr>
          <w:rFonts w:ascii="Tahoma" w:hAnsi="Tahoma" w:cs="Tahoma"/>
          <w:b/>
          <w:bCs/>
          <w:sz w:val="19"/>
          <w:szCs w:val="19"/>
        </w:rPr>
        <w:br/>
      </w:r>
      <w:r w:rsidR="00186F85" w:rsidRPr="002F7D12">
        <w:rPr>
          <w:rFonts w:ascii="Tahoma" w:hAnsi="Tahoma" w:cs="Tahoma"/>
          <w:b/>
          <w:bCs/>
          <w:sz w:val="19"/>
          <w:szCs w:val="19"/>
        </w:rPr>
        <w:t>E-ZAK</w:t>
      </w:r>
      <w:r w:rsidRPr="002F7D12">
        <w:rPr>
          <w:rFonts w:ascii="Tahoma" w:hAnsi="Tahoma" w:cs="Tahoma"/>
          <w:bCs/>
          <w:sz w:val="19"/>
          <w:szCs w:val="19"/>
        </w:rPr>
        <w:t xml:space="preserve"> </w:t>
      </w:r>
      <w:r w:rsidRPr="00454033">
        <w:rPr>
          <w:rFonts w:ascii="Tahoma" w:hAnsi="Tahoma" w:cs="Tahoma"/>
          <w:bCs/>
          <w:sz w:val="19"/>
          <w:szCs w:val="19"/>
        </w:rPr>
        <w:t>v </w:t>
      </w:r>
      <w:r w:rsidRPr="00DA6B59">
        <w:rPr>
          <w:rFonts w:ascii="Tahoma" w:hAnsi="Tahoma" w:cs="Tahoma"/>
          <w:bCs/>
          <w:sz w:val="19"/>
          <w:szCs w:val="19"/>
        </w:rPr>
        <w:t xml:space="preserve">termínu </w:t>
      </w:r>
      <w:r w:rsidRPr="00256139">
        <w:rPr>
          <w:rFonts w:ascii="Tahoma" w:hAnsi="Tahoma" w:cs="Tahoma"/>
          <w:b/>
          <w:bCs/>
          <w:sz w:val="19"/>
          <w:szCs w:val="19"/>
        </w:rPr>
        <w:t>do</w:t>
      </w:r>
      <w:r w:rsidR="00E3221D" w:rsidRPr="00256139">
        <w:rPr>
          <w:rFonts w:ascii="Tahoma" w:hAnsi="Tahoma" w:cs="Tahoma"/>
          <w:b/>
          <w:bCs/>
          <w:sz w:val="19"/>
          <w:szCs w:val="19"/>
        </w:rPr>
        <w:t xml:space="preserve"> </w:t>
      </w:r>
      <w:r w:rsidR="007E0DB3" w:rsidRPr="007E0DB3">
        <w:rPr>
          <w:rFonts w:ascii="Tahoma" w:hAnsi="Tahoma" w:cs="Tahoma"/>
          <w:b/>
          <w:bCs/>
          <w:sz w:val="19"/>
          <w:szCs w:val="19"/>
        </w:rPr>
        <w:t>04</w:t>
      </w:r>
      <w:r w:rsidR="00C76BD4" w:rsidRPr="007E0DB3">
        <w:rPr>
          <w:rFonts w:ascii="Tahoma" w:hAnsi="Tahoma" w:cs="Tahoma"/>
          <w:b/>
          <w:bCs/>
          <w:sz w:val="19"/>
          <w:szCs w:val="19"/>
        </w:rPr>
        <w:t>.</w:t>
      </w:r>
      <w:r w:rsidR="007E0DB3" w:rsidRPr="007E0DB3">
        <w:rPr>
          <w:rFonts w:ascii="Tahoma" w:hAnsi="Tahoma" w:cs="Tahoma"/>
          <w:b/>
          <w:bCs/>
          <w:sz w:val="19"/>
          <w:szCs w:val="19"/>
        </w:rPr>
        <w:t>03</w:t>
      </w:r>
      <w:r w:rsidR="008E243C" w:rsidRPr="007E0DB3">
        <w:rPr>
          <w:rFonts w:ascii="Tahoma" w:hAnsi="Tahoma" w:cs="Tahoma"/>
          <w:b/>
          <w:bCs/>
          <w:sz w:val="19"/>
          <w:szCs w:val="19"/>
        </w:rPr>
        <w:t>.</w:t>
      </w:r>
      <w:r w:rsidR="00B1038F" w:rsidRPr="00DA6B59">
        <w:rPr>
          <w:rFonts w:ascii="Tahoma" w:hAnsi="Tahoma" w:cs="Tahoma"/>
          <w:b/>
          <w:bCs/>
          <w:sz w:val="19"/>
          <w:szCs w:val="19"/>
        </w:rPr>
        <w:t>202</w:t>
      </w:r>
      <w:r w:rsidR="00C76BD4">
        <w:rPr>
          <w:rFonts w:ascii="Tahoma" w:hAnsi="Tahoma" w:cs="Tahoma"/>
          <w:b/>
          <w:bCs/>
          <w:sz w:val="19"/>
          <w:szCs w:val="19"/>
        </w:rPr>
        <w:t>6</w:t>
      </w:r>
      <w:r w:rsidR="008E02C5" w:rsidRPr="00DA6B59">
        <w:rPr>
          <w:rFonts w:ascii="Tahoma" w:hAnsi="Tahoma" w:cs="Tahoma"/>
          <w:b/>
          <w:bCs/>
          <w:sz w:val="19"/>
          <w:szCs w:val="19"/>
        </w:rPr>
        <w:t xml:space="preserve"> do</w:t>
      </w:r>
      <w:r w:rsidR="008E02C5">
        <w:rPr>
          <w:rFonts w:ascii="Tahoma" w:hAnsi="Tahoma" w:cs="Tahoma"/>
          <w:b/>
          <w:bCs/>
          <w:sz w:val="19"/>
          <w:szCs w:val="19"/>
        </w:rPr>
        <w:t xml:space="preserve"> 0</w:t>
      </w:r>
      <w:r w:rsidR="00FC5677">
        <w:rPr>
          <w:rFonts w:ascii="Tahoma" w:hAnsi="Tahoma" w:cs="Tahoma"/>
          <w:b/>
          <w:bCs/>
          <w:sz w:val="19"/>
          <w:szCs w:val="19"/>
        </w:rPr>
        <w:t>8</w:t>
      </w:r>
      <w:r w:rsidRPr="00454033">
        <w:rPr>
          <w:rFonts w:ascii="Tahoma" w:hAnsi="Tahoma" w:cs="Tahoma"/>
          <w:b/>
          <w:bCs/>
          <w:sz w:val="19"/>
          <w:szCs w:val="19"/>
        </w:rPr>
        <w:t>:00 hodin.</w:t>
      </w:r>
    </w:p>
    <w:p w14:paraId="4020B50E" w14:textId="77777777" w:rsidR="004A1A8D" w:rsidRPr="002F7D12" w:rsidRDefault="004A1A8D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>Nabídky doručené zadavateli po uplynutí stanovené lhůty nebudou hodnoceny.</w:t>
      </w:r>
    </w:p>
    <w:p w14:paraId="41CEA0AB" w14:textId="5A426357" w:rsidR="00EA6202" w:rsidRPr="002F7D12" w:rsidRDefault="00EA6202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 xml:space="preserve">Jiná forma nabídky, než </w:t>
      </w:r>
      <w:r w:rsidR="006C1C3B">
        <w:rPr>
          <w:rFonts w:ascii="Tahoma" w:hAnsi="Tahoma" w:cs="Tahoma"/>
          <w:bCs/>
          <w:sz w:val="19"/>
          <w:szCs w:val="19"/>
        </w:rPr>
        <w:t>podaná</w:t>
      </w:r>
      <w:r w:rsidRPr="002F7D12">
        <w:rPr>
          <w:rFonts w:ascii="Tahoma" w:hAnsi="Tahoma" w:cs="Tahoma"/>
          <w:bCs/>
          <w:sz w:val="19"/>
          <w:szCs w:val="19"/>
        </w:rPr>
        <w:t xml:space="preserve"> prostřednictvím elektronického nástroje E-ZAK, je nepřípustná.</w:t>
      </w:r>
    </w:p>
    <w:p w14:paraId="2EF69E02" w14:textId="77777777" w:rsidR="00EA6202" w:rsidRDefault="00EA6202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>Zadavatel nepožaduje elektronicky podepsat nabídku při jejím odeslání v elektronickém nástroji E-ZAK.</w:t>
      </w:r>
    </w:p>
    <w:p w14:paraId="46187D0E" w14:textId="2A008979" w:rsidR="00D5111F" w:rsidRPr="00DD5FA4" w:rsidRDefault="00953F06" w:rsidP="00D50AEB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>Předpokládaná hodnota veřejné zakázky</w:t>
      </w:r>
    </w:p>
    <w:p w14:paraId="11720443" w14:textId="509717F8" w:rsidR="00953F06" w:rsidRDefault="00860AAA" w:rsidP="00101B5E">
      <w:pPr>
        <w:pStyle w:val="Odstavecseseznamem"/>
        <w:spacing w:before="120" w:after="120"/>
        <w:ind w:left="567"/>
        <w:contextualSpacing w:val="0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Dodávka</w:t>
      </w:r>
      <w:r w:rsidR="00C76BD4">
        <w:rPr>
          <w:rFonts w:ascii="Tahoma" w:hAnsi="Tahoma" w:cs="Tahoma"/>
          <w:bCs/>
          <w:sz w:val="19"/>
          <w:szCs w:val="19"/>
        </w:rPr>
        <w:t xml:space="preserve"> průtokoměrů a redukčních ventilů</w:t>
      </w:r>
      <w:r w:rsidR="004E18DB">
        <w:rPr>
          <w:rFonts w:ascii="Tahoma" w:hAnsi="Tahoma" w:cs="Tahoma"/>
          <w:bCs/>
          <w:sz w:val="19"/>
          <w:szCs w:val="19"/>
        </w:rPr>
        <w:t xml:space="preserve">: </w:t>
      </w:r>
      <w:r w:rsidR="00C76BD4">
        <w:rPr>
          <w:rFonts w:ascii="Tahoma" w:hAnsi="Tahoma" w:cs="Tahoma"/>
          <w:sz w:val="19"/>
          <w:szCs w:val="19"/>
        </w:rPr>
        <w:t>620 000</w:t>
      </w:r>
      <w:r w:rsidR="00AA5EB3">
        <w:rPr>
          <w:rFonts w:ascii="Tahoma" w:hAnsi="Tahoma" w:cs="Tahoma"/>
          <w:sz w:val="19"/>
          <w:szCs w:val="19"/>
        </w:rPr>
        <w:t xml:space="preserve"> </w:t>
      </w:r>
      <w:r w:rsidR="00953F06" w:rsidRPr="00811F1E">
        <w:rPr>
          <w:rFonts w:ascii="Tahoma" w:hAnsi="Tahoma" w:cs="Tahoma"/>
          <w:bCs/>
          <w:sz w:val="19"/>
          <w:szCs w:val="19"/>
        </w:rPr>
        <w:t>Kč bez DPH</w:t>
      </w:r>
      <w:r w:rsidR="003C454C">
        <w:rPr>
          <w:rFonts w:ascii="Tahoma" w:hAnsi="Tahoma" w:cs="Tahoma"/>
          <w:bCs/>
          <w:sz w:val="19"/>
          <w:szCs w:val="19"/>
        </w:rPr>
        <w:t xml:space="preserve"> </w:t>
      </w:r>
    </w:p>
    <w:p w14:paraId="0EAD1395" w14:textId="5AA25454" w:rsidR="00015BD4" w:rsidRDefault="00015BD4" w:rsidP="00953F06">
      <w:pPr>
        <w:pStyle w:val="Odstavecseseznamem"/>
        <w:spacing w:after="120"/>
        <w:ind w:left="567"/>
        <w:contextualSpacing w:val="0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Pozáruční servis</w:t>
      </w:r>
      <w:r w:rsidR="004E18DB">
        <w:rPr>
          <w:rFonts w:ascii="Tahoma" w:hAnsi="Tahoma" w:cs="Tahoma"/>
          <w:bCs/>
          <w:sz w:val="19"/>
          <w:szCs w:val="19"/>
        </w:rPr>
        <w:t>:</w:t>
      </w:r>
      <w:r>
        <w:rPr>
          <w:rFonts w:ascii="Tahoma" w:hAnsi="Tahoma" w:cs="Tahoma"/>
          <w:bCs/>
          <w:sz w:val="19"/>
          <w:szCs w:val="19"/>
        </w:rPr>
        <w:t xml:space="preserve"> </w:t>
      </w:r>
      <w:r w:rsidR="00C76BD4">
        <w:rPr>
          <w:rFonts w:ascii="Tahoma" w:hAnsi="Tahoma" w:cs="Tahoma"/>
          <w:sz w:val="19"/>
          <w:szCs w:val="19"/>
        </w:rPr>
        <w:t>450 000</w:t>
      </w:r>
      <w:r w:rsidR="00325A62">
        <w:rPr>
          <w:rFonts w:ascii="Tahoma" w:hAnsi="Tahoma" w:cs="Tahoma"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 xml:space="preserve">Kč </w:t>
      </w:r>
      <w:r w:rsidR="00871D5F">
        <w:rPr>
          <w:rFonts w:ascii="Tahoma" w:hAnsi="Tahoma" w:cs="Tahoma"/>
          <w:bCs/>
          <w:sz w:val="19"/>
          <w:szCs w:val="19"/>
        </w:rPr>
        <w:t xml:space="preserve">bez </w:t>
      </w:r>
      <w:r>
        <w:rPr>
          <w:rFonts w:ascii="Tahoma" w:hAnsi="Tahoma" w:cs="Tahoma"/>
          <w:bCs/>
          <w:sz w:val="19"/>
          <w:szCs w:val="19"/>
        </w:rPr>
        <w:t>DPH</w:t>
      </w:r>
      <w:r w:rsidR="00871D5F">
        <w:rPr>
          <w:rFonts w:ascii="Tahoma" w:hAnsi="Tahoma" w:cs="Tahoma"/>
          <w:bCs/>
          <w:sz w:val="19"/>
          <w:szCs w:val="19"/>
        </w:rPr>
        <w:t xml:space="preserve"> </w:t>
      </w:r>
      <w:r w:rsidR="0071381E">
        <w:rPr>
          <w:rFonts w:ascii="Tahoma" w:hAnsi="Tahoma" w:cs="Tahoma"/>
          <w:bCs/>
          <w:sz w:val="19"/>
          <w:szCs w:val="19"/>
        </w:rPr>
        <w:t>na dobu neurčitou (cena je kalkulována na 4 roky)</w:t>
      </w:r>
      <w:r w:rsidR="003C454C">
        <w:rPr>
          <w:rFonts w:ascii="Tahoma" w:hAnsi="Tahoma" w:cs="Tahoma"/>
          <w:bCs/>
          <w:sz w:val="19"/>
          <w:szCs w:val="19"/>
        </w:rPr>
        <w:t xml:space="preserve"> </w:t>
      </w:r>
    </w:p>
    <w:p w14:paraId="71FD801B" w14:textId="3E345E2E" w:rsidR="0071381E" w:rsidRDefault="0071381E" w:rsidP="00953F06">
      <w:pPr>
        <w:pStyle w:val="Odstavecseseznamem"/>
        <w:spacing w:after="120"/>
        <w:ind w:left="567"/>
        <w:contextualSpacing w:val="0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 xml:space="preserve">Celková předpokládaná hodnota </w:t>
      </w:r>
      <w:r w:rsidR="00196912">
        <w:rPr>
          <w:rFonts w:ascii="Tahoma" w:hAnsi="Tahoma" w:cs="Tahoma"/>
          <w:bCs/>
          <w:sz w:val="19"/>
          <w:szCs w:val="19"/>
        </w:rPr>
        <w:t>je</w:t>
      </w:r>
      <w:r w:rsidR="00101B5E">
        <w:rPr>
          <w:rFonts w:ascii="Tahoma" w:hAnsi="Tahoma" w:cs="Tahoma"/>
          <w:bCs/>
          <w:sz w:val="19"/>
          <w:szCs w:val="19"/>
        </w:rPr>
        <w:t xml:space="preserve"> </w:t>
      </w:r>
      <w:r w:rsidR="00C76BD4">
        <w:rPr>
          <w:rFonts w:ascii="Tahoma" w:hAnsi="Tahoma" w:cs="Tahoma"/>
          <w:bCs/>
          <w:sz w:val="19"/>
          <w:szCs w:val="19"/>
        </w:rPr>
        <w:t>1 070 000</w:t>
      </w:r>
      <w:r w:rsidR="00196912">
        <w:rPr>
          <w:rFonts w:ascii="Tahoma" w:hAnsi="Tahoma" w:cs="Tahoma"/>
          <w:bCs/>
          <w:sz w:val="19"/>
          <w:szCs w:val="19"/>
        </w:rPr>
        <w:t xml:space="preserve"> Kč bez DPH</w:t>
      </w:r>
    </w:p>
    <w:p w14:paraId="5190AEB8" w14:textId="72C86B3B" w:rsidR="00953F06" w:rsidRPr="00DD5FA4" w:rsidRDefault="00953F06" w:rsidP="00355DA5">
      <w:pPr>
        <w:pStyle w:val="Odstavecseseznamem"/>
        <w:widowControl w:val="0"/>
        <w:numPr>
          <w:ilvl w:val="0"/>
          <w:numId w:val="1"/>
        </w:numPr>
        <w:shd w:val="clear" w:color="auto" w:fill="0087CB"/>
        <w:suppressAutoHyphens/>
        <w:spacing w:before="120" w:after="0" w:line="240" w:lineRule="auto"/>
        <w:ind w:left="567" w:hanging="567"/>
        <w:contextualSpacing w:val="0"/>
        <w:rPr>
          <w:rFonts w:ascii="Tahoma" w:hAnsi="Tahoma" w:cs="Tahoma"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>Doba a místo plnění</w:t>
      </w:r>
    </w:p>
    <w:p w14:paraId="3482631E" w14:textId="61FF1268" w:rsidR="00F5391D" w:rsidRDefault="003B3CB1" w:rsidP="00CA0655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  <w:u w:val="single"/>
        </w:rPr>
        <w:t>Termíny</w:t>
      </w:r>
      <w:r w:rsidR="00F5391D" w:rsidRPr="002F7D12">
        <w:rPr>
          <w:rFonts w:ascii="Tahoma" w:hAnsi="Tahoma" w:cs="Tahoma"/>
          <w:bCs/>
          <w:sz w:val="19"/>
          <w:szCs w:val="19"/>
          <w:u w:val="single"/>
        </w:rPr>
        <w:t xml:space="preserve"> plnění: </w:t>
      </w:r>
    </w:p>
    <w:p w14:paraId="6F7D83A8" w14:textId="2CF56318" w:rsidR="00723620" w:rsidRDefault="003B4FC3" w:rsidP="00953F06">
      <w:pPr>
        <w:pStyle w:val="Odstavecseseznamem"/>
        <w:spacing w:after="120"/>
        <w:ind w:left="567"/>
        <w:contextualSpacing w:val="0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 xml:space="preserve">Termín </w:t>
      </w:r>
      <w:r w:rsidR="00723620">
        <w:rPr>
          <w:rFonts w:ascii="Tahoma" w:hAnsi="Tahoma" w:cs="Tahoma"/>
          <w:bCs/>
          <w:sz w:val="19"/>
          <w:szCs w:val="19"/>
        </w:rPr>
        <w:t>dodání zboží</w:t>
      </w:r>
      <w:r>
        <w:rPr>
          <w:rFonts w:ascii="Tahoma" w:hAnsi="Tahoma" w:cs="Tahoma"/>
          <w:bCs/>
          <w:sz w:val="19"/>
          <w:szCs w:val="19"/>
        </w:rPr>
        <w:t xml:space="preserve"> je</w:t>
      </w:r>
      <w:r w:rsidR="00CA0655">
        <w:rPr>
          <w:rFonts w:ascii="Tahoma" w:hAnsi="Tahoma" w:cs="Tahoma"/>
          <w:bCs/>
          <w:sz w:val="19"/>
          <w:szCs w:val="19"/>
        </w:rPr>
        <w:t xml:space="preserve"> do 40 kalendářních dnů</w:t>
      </w:r>
      <w:r>
        <w:rPr>
          <w:rFonts w:ascii="Tahoma" w:hAnsi="Tahoma" w:cs="Tahoma"/>
          <w:bCs/>
          <w:sz w:val="19"/>
          <w:szCs w:val="19"/>
        </w:rPr>
        <w:t xml:space="preserve"> </w:t>
      </w:r>
      <w:r w:rsidR="00CA0655">
        <w:rPr>
          <w:rFonts w:ascii="Tahoma" w:hAnsi="Tahoma" w:cs="Tahoma"/>
          <w:bCs/>
          <w:sz w:val="19"/>
          <w:szCs w:val="19"/>
        </w:rPr>
        <w:t>od nabytí účinnosti smlouvy.</w:t>
      </w:r>
    </w:p>
    <w:p w14:paraId="44AF2A09" w14:textId="3071A0B8" w:rsidR="00F85063" w:rsidRPr="005F4E67" w:rsidRDefault="00196912" w:rsidP="00D50AEB">
      <w:pPr>
        <w:pStyle w:val="Odstavecseseznamem"/>
        <w:spacing w:after="120"/>
        <w:ind w:left="567"/>
        <w:contextualSpacing w:val="0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 xml:space="preserve">Po záruce bude zahájeno plnění pozáručního servisu </w:t>
      </w:r>
      <w:r w:rsidR="0071381E">
        <w:rPr>
          <w:rFonts w:ascii="Tahoma" w:hAnsi="Tahoma" w:cs="Tahoma"/>
          <w:bCs/>
          <w:sz w:val="19"/>
          <w:szCs w:val="19"/>
        </w:rPr>
        <w:t>na dobu neurčitou.</w:t>
      </w:r>
    </w:p>
    <w:p w14:paraId="761708B5" w14:textId="03BECE63" w:rsidR="00CB4579" w:rsidRPr="00640D34" w:rsidRDefault="00953F06" w:rsidP="00CA0655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2F7D12">
        <w:rPr>
          <w:rFonts w:ascii="Tahoma" w:hAnsi="Tahoma" w:cs="Tahoma"/>
          <w:bCs/>
          <w:sz w:val="19"/>
          <w:szCs w:val="19"/>
          <w:u w:val="single"/>
        </w:rPr>
        <w:t>Místo plnění:</w:t>
      </w:r>
    </w:p>
    <w:p w14:paraId="42C24370" w14:textId="67520C5A" w:rsidR="00D50AEB" w:rsidRPr="009764A2" w:rsidRDefault="00021D73" w:rsidP="00345E90">
      <w:pPr>
        <w:spacing w:after="0" w:line="240" w:lineRule="auto"/>
        <w:ind w:left="567"/>
        <w:jc w:val="both"/>
        <w:rPr>
          <w:rFonts w:ascii="Tahoma" w:eastAsia="Times New Roman" w:hAnsi="Tahoma" w:cs="Tahoma"/>
          <w:color w:val="000000"/>
          <w:sz w:val="20"/>
          <w:lang w:eastAsia="cs-CZ"/>
        </w:rPr>
      </w:pPr>
      <w:r>
        <w:rPr>
          <w:rFonts w:ascii="Tahoma" w:hAnsi="Tahoma" w:cs="Tahoma"/>
          <w:bCs/>
          <w:sz w:val="19"/>
          <w:szCs w:val="19"/>
        </w:rPr>
        <w:t xml:space="preserve">Moravskoslezská nemocnice Karviná – Ráj, příspěvková organizace na adrese </w:t>
      </w:r>
      <w:r>
        <w:rPr>
          <w:rFonts w:ascii="Tahoma" w:eastAsia="Times New Roman" w:hAnsi="Tahoma" w:cs="Tahoma"/>
          <w:color w:val="000000"/>
          <w:sz w:val="20"/>
          <w:lang w:eastAsia="cs-CZ"/>
        </w:rPr>
        <w:t>Vydmuchov 399/5, Ráj, 734 01 Karviná.</w:t>
      </w:r>
    </w:p>
    <w:p w14:paraId="304466D1" w14:textId="77777777" w:rsidR="00D50AEB" w:rsidRPr="00CB4579" w:rsidRDefault="00D50AEB" w:rsidP="00CB4579">
      <w:pPr>
        <w:pStyle w:val="Odstavecseseznamem"/>
        <w:spacing w:after="0" w:line="240" w:lineRule="auto"/>
        <w:ind w:left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</w:p>
    <w:p w14:paraId="03FC3270" w14:textId="7DB56BC7" w:rsidR="003975E0" w:rsidRPr="00DD5FA4" w:rsidRDefault="003975E0" w:rsidP="00D50AEB">
      <w:pPr>
        <w:pStyle w:val="Odstavecseseznamem"/>
        <w:widowControl w:val="0"/>
        <w:numPr>
          <w:ilvl w:val="0"/>
          <w:numId w:val="1"/>
        </w:numPr>
        <w:shd w:val="clear" w:color="auto" w:fill="0087CB"/>
        <w:suppressAutoHyphens/>
        <w:spacing w:after="0" w:line="240" w:lineRule="auto"/>
        <w:ind w:left="567" w:hanging="567"/>
        <w:contextualSpacing w:val="0"/>
        <w:rPr>
          <w:rFonts w:ascii="Tahoma" w:hAnsi="Tahoma" w:cs="Tahoma"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 xml:space="preserve">Požadavky na prokázání splnění </w:t>
      </w:r>
      <w:r w:rsidR="009F71CC" w:rsidRPr="00DD5FA4">
        <w:rPr>
          <w:rFonts w:ascii="Tahoma" w:hAnsi="Tahoma" w:cs="Tahoma"/>
          <w:b/>
          <w:bCs/>
          <w:color w:val="FFFFFF" w:themeColor="background1"/>
        </w:rPr>
        <w:t>způsobilosti</w:t>
      </w:r>
    </w:p>
    <w:p w14:paraId="29CD0295" w14:textId="77777777" w:rsidR="00971B16" w:rsidRPr="00D13DA9" w:rsidRDefault="00971B16" w:rsidP="00355DA5">
      <w:pPr>
        <w:pStyle w:val="Odstavecseseznamem"/>
        <w:numPr>
          <w:ilvl w:val="1"/>
          <w:numId w:val="1"/>
        </w:numPr>
        <w:shd w:val="clear" w:color="auto" w:fill="FFFFFF" w:themeFill="background1"/>
        <w:tabs>
          <w:tab w:val="left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9"/>
          <w:szCs w:val="19"/>
        </w:rPr>
      </w:pPr>
      <w:bookmarkStart w:id="1" w:name="_Ref29532603"/>
      <w:r w:rsidRPr="0016314F">
        <w:rPr>
          <w:rFonts w:ascii="Tahoma" w:hAnsi="Tahoma" w:cs="Tahoma"/>
          <w:bCs/>
          <w:sz w:val="19"/>
          <w:szCs w:val="19"/>
          <w:u w:val="single"/>
          <w:shd w:val="clear" w:color="auto" w:fill="FFFFFF" w:themeFill="background1"/>
        </w:rPr>
        <w:t>Základní způsobilost</w:t>
      </w:r>
      <w:r w:rsidRPr="0016314F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16314F">
        <w:rPr>
          <w:rFonts w:ascii="Tahoma" w:hAnsi="Tahoma" w:cs="Tahoma"/>
          <w:sz w:val="19"/>
          <w:szCs w:val="19"/>
        </w:rPr>
        <w:t xml:space="preserve">splňuje účastník, který doloží </w:t>
      </w:r>
      <w:r>
        <w:rPr>
          <w:rFonts w:ascii="Tahoma" w:hAnsi="Tahoma" w:cs="Tahoma"/>
          <w:bCs/>
          <w:sz w:val="19"/>
          <w:szCs w:val="19"/>
        </w:rPr>
        <w:t>čestné prohlášení,</w:t>
      </w:r>
      <w:r w:rsidRPr="0016314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 xml:space="preserve">jehož vzor je uveden v nabídkovém formuláři </w:t>
      </w:r>
      <w:r w:rsidRPr="0016314F">
        <w:rPr>
          <w:rFonts w:ascii="Tahoma" w:hAnsi="Tahoma" w:cs="Tahoma"/>
          <w:bCs/>
          <w:sz w:val="19"/>
          <w:szCs w:val="19"/>
        </w:rPr>
        <w:t>(Příloha č. 2 Oznámení).</w:t>
      </w:r>
      <w:bookmarkEnd w:id="1"/>
      <w:r>
        <w:rPr>
          <w:rFonts w:ascii="Tahoma" w:hAnsi="Tahoma" w:cs="Tahoma"/>
          <w:bCs/>
          <w:sz w:val="19"/>
          <w:szCs w:val="19"/>
        </w:rPr>
        <w:t xml:space="preserve"> </w:t>
      </w:r>
    </w:p>
    <w:p w14:paraId="38E8E1AD" w14:textId="77777777" w:rsidR="00971B16" w:rsidRDefault="00971B16" w:rsidP="00971B16">
      <w:pPr>
        <w:shd w:val="clear" w:color="auto" w:fill="FFFFFF" w:themeFill="background1"/>
        <w:tabs>
          <w:tab w:val="left" w:pos="567"/>
        </w:tabs>
        <w:spacing w:before="120" w:after="0" w:line="23" w:lineRule="atLeast"/>
        <w:ind w:left="567" w:hanging="567"/>
        <w:rPr>
          <w:rFonts w:ascii="Tahoma" w:eastAsia="Arial Unicode MS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shd w:val="clear" w:color="auto" w:fill="FFFFFF" w:themeFill="background1"/>
        </w:rPr>
        <w:t>6</w:t>
      </w:r>
      <w:r w:rsidRPr="002F7D12">
        <w:rPr>
          <w:rFonts w:ascii="Tahoma" w:hAnsi="Tahoma" w:cs="Tahoma"/>
          <w:sz w:val="19"/>
          <w:szCs w:val="19"/>
          <w:shd w:val="clear" w:color="auto" w:fill="FFFFFF" w:themeFill="background1"/>
        </w:rPr>
        <w:t>.2</w:t>
      </w:r>
      <w:r w:rsidRPr="002F7D12">
        <w:rPr>
          <w:rFonts w:ascii="Tahoma" w:hAnsi="Tahoma" w:cs="Tahoma"/>
          <w:bCs/>
          <w:sz w:val="19"/>
          <w:szCs w:val="19"/>
          <w:shd w:val="clear" w:color="auto" w:fill="FFFFFF" w:themeFill="background1"/>
        </w:rPr>
        <w:t xml:space="preserve">. </w:t>
      </w:r>
      <w:r w:rsidRPr="002F7D12">
        <w:rPr>
          <w:rFonts w:ascii="Tahoma" w:hAnsi="Tahoma" w:cs="Tahoma"/>
          <w:bCs/>
          <w:sz w:val="19"/>
          <w:szCs w:val="19"/>
          <w:shd w:val="clear" w:color="auto" w:fill="FFFFFF" w:themeFill="background1"/>
        </w:rPr>
        <w:tab/>
      </w:r>
      <w:r w:rsidRPr="002F7D12">
        <w:rPr>
          <w:rFonts w:ascii="Tahoma" w:hAnsi="Tahoma" w:cs="Tahoma"/>
          <w:bCs/>
          <w:sz w:val="19"/>
          <w:szCs w:val="19"/>
          <w:u w:val="single"/>
          <w:shd w:val="clear" w:color="auto" w:fill="FFFFFF" w:themeFill="background1"/>
        </w:rPr>
        <w:t>Profesní způsobilost</w:t>
      </w:r>
      <w:r w:rsidRPr="002F7D12">
        <w:rPr>
          <w:rFonts w:ascii="Tahoma" w:hAnsi="Tahoma" w:cs="Tahoma"/>
          <w:b/>
          <w:bCs/>
          <w:sz w:val="19"/>
          <w:szCs w:val="19"/>
          <w:shd w:val="clear" w:color="auto" w:fill="FFFFFF" w:themeFill="background1"/>
        </w:rPr>
        <w:t xml:space="preserve"> </w:t>
      </w:r>
      <w:r w:rsidRPr="002F7D12">
        <w:rPr>
          <w:rFonts w:ascii="Tahoma" w:hAnsi="Tahoma" w:cs="Tahoma"/>
          <w:sz w:val="19"/>
          <w:szCs w:val="19"/>
          <w:shd w:val="clear" w:color="auto" w:fill="FFFFFF" w:themeFill="background1"/>
        </w:rPr>
        <w:t>splňuje</w:t>
      </w:r>
      <w:r w:rsidRPr="002F7D12">
        <w:rPr>
          <w:rFonts w:ascii="Tahoma" w:hAnsi="Tahoma" w:cs="Tahoma"/>
          <w:sz w:val="19"/>
          <w:szCs w:val="19"/>
        </w:rPr>
        <w:t xml:space="preserve"> účastník, který předloží v</w:t>
      </w:r>
      <w:r>
        <w:rPr>
          <w:rFonts w:ascii="Tahoma" w:hAnsi="Tahoma" w:cs="Tahoma"/>
          <w:sz w:val="19"/>
          <w:szCs w:val="19"/>
        </w:rPr>
        <w:t> </w:t>
      </w:r>
      <w:r w:rsidRPr="002F7D12">
        <w:rPr>
          <w:rFonts w:ascii="Tahoma" w:hAnsi="Tahoma" w:cs="Tahoma"/>
          <w:sz w:val="19"/>
          <w:szCs w:val="19"/>
        </w:rPr>
        <w:t>kopii</w:t>
      </w:r>
      <w:r>
        <w:rPr>
          <w:rFonts w:ascii="Tahoma" w:hAnsi="Tahoma" w:cs="Tahoma"/>
          <w:sz w:val="19"/>
          <w:szCs w:val="19"/>
        </w:rPr>
        <w:t xml:space="preserve"> </w:t>
      </w:r>
      <w:r w:rsidRPr="00D13DA9">
        <w:rPr>
          <w:rFonts w:ascii="Tahoma" w:eastAsia="Arial Unicode MS" w:hAnsi="Tahoma" w:cs="Tahoma"/>
          <w:bCs/>
          <w:sz w:val="19"/>
          <w:szCs w:val="19"/>
        </w:rPr>
        <w:t xml:space="preserve">aktuální </w:t>
      </w:r>
      <w:r w:rsidRPr="002F7D12">
        <w:rPr>
          <w:rFonts w:ascii="Tahoma" w:eastAsia="Arial Unicode MS" w:hAnsi="Tahoma" w:cs="Tahoma"/>
          <w:b/>
          <w:sz w:val="19"/>
          <w:szCs w:val="19"/>
        </w:rPr>
        <w:t>výpis z obchodního rejstříku</w:t>
      </w:r>
      <w:r w:rsidRPr="002F7D12">
        <w:rPr>
          <w:rFonts w:ascii="Tahoma" w:eastAsia="Arial Unicode MS" w:hAnsi="Tahoma" w:cs="Tahoma"/>
          <w:sz w:val="19"/>
          <w:szCs w:val="19"/>
        </w:rPr>
        <w:t xml:space="preserve">, pokud je v něm zapsán, </w:t>
      </w:r>
      <w:r w:rsidRPr="002F7D12">
        <w:rPr>
          <w:rFonts w:ascii="Tahoma" w:eastAsia="Arial Unicode MS" w:hAnsi="Tahoma" w:cs="Tahoma"/>
          <w:b/>
          <w:sz w:val="19"/>
          <w:szCs w:val="19"/>
        </w:rPr>
        <w:t>či výpis z jiné obdobné evidence</w:t>
      </w:r>
      <w:r w:rsidRPr="002F7D12">
        <w:rPr>
          <w:rFonts w:ascii="Tahoma" w:eastAsia="Arial Unicode MS" w:hAnsi="Tahoma" w:cs="Tahoma"/>
          <w:sz w:val="19"/>
          <w:szCs w:val="19"/>
        </w:rPr>
        <w:t>, pokud je v ní zapsán.</w:t>
      </w:r>
    </w:p>
    <w:p w14:paraId="3B402A07" w14:textId="3BD6541F" w:rsidR="00836040" w:rsidRDefault="00971B16" w:rsidP="00F85063">
      <w:pPr>
        <w:shd w:val="clear" w:color="auto" w:fill="FFFFFF" w:themeFill="background1"/>
        <w:tabs>
          <w:tab w:val="left" w:pos="567"/>
        </w:tabs>
        <w:spacing w:before="120" w:after="120" w:line="23" w:lineRule="atLeast"/>
        <w:ind w:left="567" w:hanging="567"/>
        <w:jc w:val="both"/>
        <w:rPr>
          <w:rFonts w:ascii="Tahoma" w:hAnsi="Tahoma" w:cs="Tahoma"/>
          <w:sz w:val="19"/>
          <w:szCs w:val="19"/>
          <w:shd w:val="clear" w:color="auto" w:fill="FFFFFF" w:themeFill="background1"/>
        </w:rPr>
      </w:pPr>
      <w:r>
        <w:rPr>
          <w:rFonts w:ascii="Tahoma" w:hAnsi="Tahoma" w:cs="Tahoma"/>
          <w:sz w:val="19"/>
          <w:szCs w:val="19"/>
          <w:shd w:val="clear" w:color="auto" w:fill="FFFFFF" w:themeFill="background1"/>
        </w:rPr>
        <w:tab/>
        <w:t>Namísto předložení dokumentů požadovaných zadavatelem výše je dodavatel oprávněn prokázat svou způsobilost prostou kopií výpisu ze seznamu kvalifikovaných dodavatelů nebo prostou kopií certifikátu vydaného v rámci systému certifikovaných dodavatelů.</w:t>
      </w:r>
    </w:p>
    <w:p w14:paraId="2964A559" w14:textId="77777777" w:rsidR="00CA0655" w:rsidRDefault="00CA0655" w:rsidP="00F85063">
      <w:pPr>
        <w:shd w:val="clear" w:color="auto" w:fill="FFFFFF" w:themeFill="background1"/>
        <w:tabs>
          <w:tab w:val="left" w:pos="567"/>
        </w:tabs>
        <w:spacing w:before="120" w:after="120" w:line="23" w:lineRule="atLeast"/>
        <w:ind w:left="567" w:hanging="567"/>
        <w:jc w:val="both"/>
        <w:rPr>
          <w:rFonts w:ascii="Tahoma" w:hAnsi="Tahoma" w:cs="Tahoma"/>
          <w:sz w:val="19"/>
          <w:szCs w:val="19"/>
          <w:shd w:val="clear" w:color="auto" w:fill="FFFFFF" w:themeFill="background1"/>
        </w:rPr>
      </w:pPr>
    </w:p>
    <w:p w14:paraId="3A6BC1C2" w14:textId="77777777" w:rsidR="00CA0655" w:rsidRDefault="00CA0655" w:rsidP="00F85063">
      <w:pPr>
        <w:shd w:val="clear" w:color="auto" w:fill="FFFFFF" w:themeFill="background1"/>
        <w:tabs>
          <w:tab w:val="left" w:pos="567"/>
        </w:tabs>
        <w:spacing w:before="120" w:after="120" w:line="23" w:lineRule="atLeast"/>
        <w:ind w:left="567" w:hanging="567"/>
        <w:jc w:val="both"/>
        <w:rPr>
          <w:rFonts w:ascii="Tahoma" w:hAnsi="Tahoma" w:cs="Tahoma"/>
          <w:sz w:val="19"/>
          <w:szCs w:val="19"/>
          <w:shd w:val="clear" w:color="auto" w:fill="FFFFFF" w:themeFill="background1"/>
        </w:rPr>
      </w:pPr>
    </w:p>
    <w:p w14:paraId="5A07CD2B" w14:textId="77777777" w:rsidR="00971B16" w:rsidRPr="002F7D12" w:rsidRDefault="00971B16" w:rsidP="00971B16">
      <w:pPr>
        <w:pStyle w:val="1styltextu"/>
        <w:shd w:val="clear" w:color="auto" w:fill="FFFFFF" w:themeFill="background1"/>
        <w:tabs>
          <w:tab w:val="left" w:pos="567"/>
        </w:tabs>
        <w:spacing w:before="120" w:line="240" w:lineRule="auto"/>
        <w:ind w:firstLine="0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lastRenderedPageBreak/>
        <w:t>6</w:t>
      </w:r>
      <w:r w:rsidRPr="0071180A">
        <w:rPr>
          <w:rFonts w:ascii="Tahoma" w:hAnsi="Tahoma" w:cs="Tahoma"/>
          <w:bCs/>
          <w:sz w:val="19"/>
          <w:szCs w:val="19"/>
        </w:rPr>
        <w:t>.</w:t>
      </w:r>
      <w:r>
        <w:rPr>
          <w:rFonts w:ascii="Tahoma" w:hAnsi="Tahoma" w:cs="Tahoma"/>
          <w:bCs/>
          <w:sz w:val="19"/>
          <w:szCs w:val="19"/>
        </w:rPr>
        <w:t>3.</w:t>
      </w:r>
      <w:r w:rsidRPr="0071180A">
        <w:rPr>
          <w:rFonts w:ascii="Tahoma" w:hAnsi="Tahoma" w:cs="Tahoma"/>
          <w:bCs/>
          <w:sz w:val="19"/>
          <w:szCs w:val="19"/>
        </w:rPr>
        <w:t xml:space="preserve"> </w:t>
      </w:r>
      <w:r w:rsidRPr="0071180A">
        <w:rPr>
          <w:rFonts w:ascii="Tahoma" w:hAnsi="Tahoma" w:cs="Tahoma"/>
          <w:bCs/>
          <w:sz w:val="19"/>
          <w:szCs w:val="19"/>
        </w:rPr>
        <w:tab/>
      </w:r>
      <w:r w:rsidRPr="002F7D12">
        <w:rPr>
          <w:rFonts w:ascii="Tahoma" w:hAnsi="Tahoma" w:cs="Tahoma"/>
          <w:bCs/>
          <w:sz w:val="19"/>
          <w:szCs w:val="19"/>
          <w:u w:val="single"/>
        </w:rPr>
        <w:t>Technická kvalifikace</w:t>
      </w:r>
    </w:p>
    <w:p w14:paraId="2D47D6ED" w14:textId="444215C7" w:rsidR="002F554C" w:rsidRDefault="00971B16" w:rsidP="00460E9F">
      <w:pPr>
        <w:tabs>
          <w:tab w:val="left" w:pos="567"/>
        </w:tabs>
        <w:spacing w:after="120"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Požadavky na technickou kvalifikaci jsou stanoveny v nabídkovém formuláři (Příloha č. 2 Oznámení). Technickou kvalifikaci účastník prokáže řádným předložením nabídkového formuláře. </w:t>
      </w:r>
    </w:p>
    <w:p w14:paraId="733AB916" w14:textId="77777777" w:rsidR="004A1A8D" w:rsidRPr="00DD5FA4" w:rsidRDefault="004A1A8D" w:rsidP="00355DA5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Hodnotící kritéria</w:t>
      </w:r>
      <w:r w:rsidR="00AD73AA" w:rsidRPr="00DD5FA4">
        <w:rPr>
          <w:rFonts w:ascii="Tahoma" w:hAnsi="Tahoma" w:cs="Tahoma"/>
          <w:b/>
          <w:bCs/>
          <w:color w:val="FFFFFF" w:themeColor="background1"/>
        </w:rPr>
        <w:t>, způsob hodnocení nabídek</w:t>
      </w:r>
    </w:p>
    <w:p w14:paraId="2EDB6FF6" w14:textId="0FD7BDDB" w:rsidR="00A362E1" w:rsidRDefault="00A362E1" w:rsidP="00355DA5">
      <w:pPr>
        <w:pStyle w:val="Odstavecseseznamem"/>
        <w:numPr>
          <w:ilvl w:val="1"/>
          <w:numId w:val="1"/>
        </w:numPr>
        <w:spacing w:before="120" w:after="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Základním hodnotícím kritériem pro zadání veřejné zakázky je ekonomická výhodnost nabídky</w:t>
      </w:r>
      <w:bookmarkStart w:id="2" w:name="OLE_LINK73"/>
      <w:bookmarkStart w:id="3" w:name="OLE_LINK74"/>
      <w:r w:rsidR="0018009B" w:rsidRPr="00D64A87">
        <w:rPr>
          <w:rFonts w:ascii="Tahoma" w:hAnsi="Tahoma" w:cs="Tahoma"/>
          <w:bCs/>
          <w:sz w:val="19"/>
          <w:szCs w:val="19"/>
        </w:rPr>
        <w:t xml:space="preserve">, </w:t>
      </w:r>
      <w:r w:rsidR="009B6535" w:rsidRPr="00D64A87">
        <w:rPr>
          <w:rFonts w:ascii="Tahoma" w:hAnsi="Tahoma" w:cs="Tahoma"/>
          <w:bCs/>
          <w:sz w:val="19"/>
          <w:szCs w:val="19"/>
        </w:rPr>
        <w:t>hodnocena dle nejnižší nabídkové ceny.</w:t>
      </w:r>
    </w:p>
    <w:p w14:paraId="629B3381" w14:textId="77777777" w:rsidR="00965D42" w:rsidRPr="00D64A87" w:rsidRDefault="00965D42" w:rsidP="00965D42">
      <w:pPr>
        <w:pStyle w:val="Odstavecseseznamem"/>
        <w:spacing w:after="0" w:line="240" w:lineRule="auto"/>
        <w:ind w:left="567"/>
        <w:contextualSpacing w:val="0"/>
        <w:rPr>
          <w:rFonts w:ascii="Tahoma" w:hAnsi="Tahoma" w:cs="Tahoma"/>
          <w:bCs/>
          <w:sz w:val="19"/>
          <w:szCs w:val="19"/>
        </w:rPr>
      </w:pPr>
    </w:p>
    <w:p w14:paraId="09522CD6" w14:textId="77777777" w:rsidR="00AD73AA" w:rsidRPr="00D64A87" w:rsidRDefault="00AD73AA" w:rsidP="00AD73AA">
      <w:pPr>
        <w:pStyle w:val="Odstavecseseznamem"/>
        <w:ind w:left="567"/>
        <w:rPr>
          <w:rFonts w:ascii="Tahoma" w:hAnsi="Tahoma" w:cs="Tahoma"/>
          <w:b/>
          <w:bCs/>
          <w:sz w:val="19"/>
          <w:szCs w:val="19"/>
        </w:rPr>
      </w:pPr>
      <w:r w:rsidRPr="00D64A87">
        <w:rPr>
          <w:rFonts w:ascii="Tahoma" w:hAnsi="Tahoma" w:cs="Tahoma"/>
          <w:b/>
          <w:bCs/>
          <w:sz w:val="19"/>
          <w:szCs w:val="19"/>
        </w:rPr>
        <w:t>Kritérium:</w:t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  <w:t>Váha kritéria:</w:t>
      </w:r>
    </w:p>
    <w:p w14:paraId="36EFF095" w14:textId="1709CDB6" w:rsidR="00996716" w:rsidRDefault="00AD73AA" w:rsidP="00F85063">
      <w:pPr>
        <w:pStyle w:val="Odstavecseseznamem"/>
        <w:ind w:left="567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Nejnižší nabídková cena</w:t>
      </w:r>
      <w:r w:rsidRPr="00D64A87">
        <w:rPr>
          <w:rFonts w:ascii="Tahoma" w:hAnsi="Tahoma" w:cs="Tahoma"/>
          <w:bCs/>
          <w:sz w:val="19"/>
          <w:szCs w:val="19"/>
        </w:rPr>
        <w:tab/>
      </w:r>
      <w:r w:rsidRPr="00D64A87">
        <w:rPr>
          <w:rFonts w:ascii="Tahoma" w:hAnsi="Tahoma" w:cs="Tahoma"/>
          <w:bCs/>
          <w:sz w:val="19"/>
          <w:szCs w:val="19"/>
        </w:rPr>
        <w:tab/>
      </w:r>
      <w:r w:rsidR="000F302F">
        <w:rPr>
          <w:rFonts w:ascii="Tahoma" w:hAnsi="Tahoma" w:cs="Tahoma"/>
          <w:bCs/>
          <w:sz w:val="19"/>
          <w:szCs w:val="19"/>
        </w:rPr>
        <w:tab/>
      </w:r>
      <w:r w:rsidRPr="00D64A87">
        <w:rPr>
          <w:rFonts w:ascii="Tahoma" w:hAnsi="Tahoma" w:cs="Tahoma"/>
          <w:bCs/>
          <w:sz w:val="19"/>
          <w:szCs w:val="19"/>
        </w:rPr>
        <w:t>100%</w:t>
      </w:r>
    </w:p>
    <w:p w14:paraId="5944BCA1" w14:textId="77777777" w:rsidR="00460E9F" w:rsidRDefault="00996716" w:rsidP="00366BEA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ab/>
      </w:r>
    </w:p>
    <w:p w14:paraId="6E32E30D" w14:textId="3D055038" w:rsidR="00AD73AA" w:rsidRPr="00D64A87" w:rsidRDefault="00460E9F" w:rsidP="00366BEA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ab/>
      </w:r>
      <w:r w:rsidR="00AD73AA" w:rsidRPr="00D64A87">
        <w:rPr>
          <w:rFonts w:ascii="Tahoma" w:hAnsi="Tahoma" w:cs="Tahoma"/>
          <w:b/>
          <w:bCs/>
          <w:sz w:val="19"/>
          <w:szCs w:val="19"/>
        </w:rPr>
        <w:t>Hodnocení kritéria:</w:t>
      </w:r>
    </w:p>
    <w:p w14:paraId="23143C32" w14:textId="6AB3643D" w:rsidR="00844AF3" w:rsidRDefault="00844AF3" w:rsidP="00844AF3">
      <w:pPr>
        <w:widowControl w:val="0"/>
        <w:suppressAutoHyphens/>
        <w:spacing w:after="0" w:line="240" w:lineRule="auto"/>
        <w:ind w:left="567"/>
        <w:jc w:val="both"/>
        <w:rPr>
          <w:rFonts w:ascii="Tahoma" w:eastAsia="Arial Unicode MS" w:hAnsi="Tahoma" w:cs="Tahoma"/>
          <w:kern w:val="1"/>
          <w:sz w:val="19"/>
          <w:szCs w:val="19"/>
          <w:lang w:eastAsia="zh-CN"/>
        </w:rPr>
      </w:pP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Hodnocena bude </w:t>
      </w:r>
      <w:r w:rsidR="008624FD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celková nabídková </w:t>
      </w:r>
      <w:r w:rsidR="00956FE6">
        <w:rPr>
          <w:rFonts w:ascii="Tahoma" w:eastAsia="Arial Unicode MS" w:hAnsi="Tahoma" w:cs="Tahoma"/>
          <w:kern w:val="1"/>
          <w:sz w:val="19"/>
          <w:szCs w:val="19"/>
          <w:lang w:eastAsia="zh-CN"/>
        </w:rPr>
        <w:t>cena</w:t>
      </w:r>
      <w:r w:rsidR="0011479E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, </w:t>
      </w:r>
      <w:r w:rsidR="00D03852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tj.</w:t>
      </w:r>
      <w:r w:rsidR="0011479E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</w:t>
      </w:r>
      <w:r w:rsidR="00956FE6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nabídkov</w:t>
      </w:r>
      <w:r w:rsidR="00D03852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á</w:t>
      </w:r>
      <w:r w:rsidR="00956FE6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cen</w:t>
      </w:r>
      <w:r w:rsidR="00D03852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a</w:t>
      </w:r>
      <w:r w:rsidR="00956FE6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za dodávku a nabídkov</w:t>
      </w:r>
      <w:r w:rsidR="00D03852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á</w:t>
      </w:r>
      <w:r w:rsidR="00956FE6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cen</w:t>
      </w:r>
      <w:r w:rsidR="00D03852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a</w:t>
      </w:r>
      <w:r w:rsidR="00956FE6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za pozáruční servis pro dobu 4 let</w:t>
      </w:r>
      <w:r w:rsidR="0011479E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, </w:t>
      </w:r>
      <w:r w:rsidR="008624FD">
        <w:rPr>
          <w:rFonts w:ascii="Tahoma" w:eastAsia="Arial Unicode MS" w:hAnsi="Tahoma" w:cs="Tahoma"/>
          <w:kern w:val="1"/>
          <w:sz w:val="19"/>
          <w:szCs w:val="19"/>
          <w:lang w:eastAsia="zh-CN"/>
        </w:rPr>
        <w:t>veřejné zakázky</w:t>
      </w: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 bez DPH (v případě plátce DPH) či </w:t>
      </w:r>
      <w:r w:rsidR="008624FD">
        <w:rPr>
          <w:rFonts w:ascii="Tahoma" w:eastAsia="Arial Unicode MS" w:hAnsi="Tahoma" w:cs="Tahoma"/>
          <w:kern w:val="1"/>
          <w:sz w:val="19"/>
          <w:szCs w:val="19"/>
          <w:lang w:eastAsia="zh-CN"/>
        </w:rPr>
        <w:t>celková nabídková cena</w:t>
      </w:r>
      <w:r w:rsidR="00EE505A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, </w:t>
      </w:r>
      <w:r w:rsidR="00EE505A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tj.</w:t>
      </w:r>
      <w:r w:rsidR="00EE505A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nabídkov</w:t>
      </w:r>
      <w:r w:rsidR="00EE505A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á</w:t>
      </w:r>
      <w:r w:rsidR="00EE505A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cen</w:t>
      </w:r>
      <w:r w:rsidR="00EE505A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a</w:t>
      </w:r>
      <w:r w:rsidR="00EE505A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za dodávku a nabídkov</w:t>
      </w:r>
      <w:r w:rsidR="00EE505A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á</w:t>
      </w:r>
      <w:r w:rsidR="00EE505A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cen</w:t>
      </w:r>
      <w:r w:rsidR="00EE505A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>a</w:t>
      </w:r>
      <w:r w:rsidR="00EE505A" w:rsidRPr="005C156E">
        <w:rPr>
          <w:rFonts w:ascii="Tahoma" w:eastAsia="Arial Unicode MS" w:hAnsi="Tahoma" w:cs="Tahoma"/>
          <w:color w:val="000000" w:themeColor="text1"/>
          <w:kern w:val="1"/>
          <w:sz w:val="19"/>
          <w:szCs w:val="19"/>
          <w:lang w:eastAsia="zh-CN"/>
        </w:rPr>
        <w:t xml:space="preserve"> za pozáruční servis pro dobu 4 let</w:t>
      </w:r>
      <w:r w:rsidR="00EE505A">
        <w:rPr>
          <w:rFonts w:ascii="Tahoma" w:eastAsia="Arial Unicode MS" w:hAnsi="Tahoma" w:cs="Tahoma"/>
          <w:kern w:val="1"/>
          <w:sz w:val="19"/>
          <w:szCs w:val="19"/>
          <w:lang w:eastAsia="zh-CN"/>
        </w:rPr>
        <w:t>,</w:t>
      </w:r>
      <w:r w:rsidR="008624FD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 veřejné zakázky </w:t>
      </w: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>(v případě neplátce DPH)</w:t>
      </w:r>
      <w:r w:rsidR="008624FD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. </w:t>
      </w: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>V této ceně musí být rovněž započítány náklady za dodávku zboží na konkrétní pracoviště,</w:t>
      </w:r>
      <w:r w:rsidR="00836040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 provádění pozáručního servisu, </w:t>
      </w: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předvedení funkčnosti, cestovní náklady, likvidace obalů a odpadů, proškolení zaměstnanců z obsluhy a údržby a jiné. </w:t>
      </w:r>
    </w:p>
    <w:p w14:paraId="01B82389" w14:textId="7A5BDACB" w:rsidR="00BE4B22" w:rsidRDefault="00AD73AA" w:rsidP="006117B1">
      <w:pPr>
        <w:widowControl w:val="0"/>
        <w:suppressAutoHyphens/>
        <w:spacing w:after="120" w:line="240" w:lineRule="auto"/>
        <w:ind w:left="567"/>
        <w:jc w:val="both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Zadavatel provede seřazení nabídek dle výše nabídkových cen</w:t>
      </w:r>
      <w:r w:rsidR="000F302F">
        <w:rPr>
          <w:rFonts w:ascii="Tahoma" w:hAnsi="Tahoma" w:cs="Tahoma"/>
          <w:bCs/>
          <w:sz w:val="19"/>
          <w:szCs w:val="19"/>
        </w:rPr>
        <w:t xml:space="preserve"> bez DPH, </w:t>
      </w:r>
      <w:r w:rsidR="00640666" w:rsidRPr="00D64A87">
        <w:rPr>
          <w:rFonts w:ascii="Tahoma" w:hAnsi="Tahoma" w:cs="Tahoma"/>
          <w:bCs/>
          <w:sz w:val="19"/>
          <w:szCs w:val="19"/>
        </w:rPr>
        <w:t>a to od nejnižší po nejvyšší. Nejvýhodnější je nabídka s nejnižší nabídkovou cenou.</w:t>
      </w:r>
    </w:p>
    <w:p w14:paraId="1037F758" w14:textId="77777777" w:rsidR="000C464E" w:rsidRPr="00D64A87" w:rsidRDefault="000C464E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Zadavatel si vyhrazuje právo nejdříve nabídky hodnotit a až poté posoudit pouze nabídku vybraného účastníka.</w:t>
      </w:r>
    </w:p>
    <w:p w14:paraId="4E18A3C4" w14:textId="3FA780FE" w:rsidR="00E446CF" w:rsidRDefault="000C464E">
      <w:pPr>
        <w:pStyle w:val="Odstavecseseznamem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V případě shodných nabídkových cen dvou a více nabídek bude o výsledném pořadí nabídek rozhodovat čas jejich doručení (tj. lepší umístění bude mít nabídka s dřívějším časem doručení).</w:t>
      </w:r>
    </w:p>
    <w:bookmarkEnd w:id="2"/>
    <w:bookmarkEnd w:id="3"/>
    <w:p w14:paraId="224F7AE9" w14:textId="77777777" w:rsidR="00D5111F" w:rsidRPr="00DD5FA4" w:rsidRDefault="009F71CC" w:rsidP="00D50AEB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Požadavek na způsob zpracování nabídkové ceny</w:t>
      </w:r>
    </w:p>
    <w:p w14:paraId="5E2AF4EA" w14:textId="77777777" w:rsidR="00640666" w:rsidRPr="00D12C01" w:rsidRDefault="002771D3" w:rsidP="00CA0655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Nabídková cena musí zahrnovat</w:t>
      </w:r>
      <w:r w:rsidR="00D12C01" w:rsidRPr="00D12C01">
        <w:rPr>
          <w:rFonts w:ascii="Tahoma" w:hAnsi="Tahoma" w:cs="Tahoma"/>
          <w:sz w:val="19"/>
          <w:szCs w:val="19"/>
        </w:rPr>
        <w:t xml:space="preserve"> veškeré náklady </w:t>
      </w:r>
      <w:r w:rsidR="003138AB">
        <w:rPr>
          <w:rFonts w:ascii="Tahoma" w:hAnsi="Tahoma" w:cs="Tahoma"/>
          <w:sz w:val="19"/>
          <w:szCs w:val="19"/>
        </w:rPr>
        <w:t xml:space="preserve">a práce účastníka, </w:t>
      </w:r>
      <w:r w:rsidR="003138AB" w:rsidRPr="00D64A87">
        <w:rPr>
          <w:rFonts w:ascii="Tahoma" w:hAnsi="Tahoma" w:cs="Tahoma"/>
          <w:bCs/>
          <w:sz w:val="19"/>
          <w:szCs w:val="19"/>
        </w:rPr>
        <w:t>nutné a nezbytné pro řádné a úplné provedení zakázky</w:t>
      </w:r>
      <w:r w:rsidR="003138AB">
        <w:rPr>
          <w:rFonts w:ascii="Tahoma" w:hAnsi="Tahoma" w:cs="Tahoma"/>
          <w:bCs/>
          <w:sz w:val="19"/>
          <w:szCs w:val="19"/>
        </w:rPr>
        <w:t>, včetně odstranění veškerých rizik a vlivů, odvodů daní, cla a jakékoliv další výdaje spojené s realizací předmětu plnění.</w:t>
      </w:r>
    </w:p>
    <w:p w14:paraId="40B03259" w14:textId="69C63DFC" w:rsidR="000F302F" w:rsidRDefault="00051E2F">
      <w:pPr>
        <w:pStyle w:val="Odstavecseseznamem"/>
        <w:numPr>
          <w:ilvl w:val="1"/>
          <w:numId w:val="1"/>
        </w:numPr>
        <w:spacing w:after="0"/>
        <w:ind w:left="567" w:hanging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N</w:t>
      </w:r>
      <w:r w:rsidR="00640666" w:rsidRPr="00D64A87">
        <w:rPr>
          <w:rFonts w:ascii="Tahoma" w:hAnsi="Tahoma" w:cs="Tahoma"/>
          <w:bCs/>
          <w:sz w:val="19"/>
          <w:szCs w:val="19"/>
        </w:rPr>
        <w:t xml:space="preserve">abídkovou cenu </w:t>
      </w:r>
      <w:r w:rsidR="000F302F">
        <w:rPr>
          <w:rFonts w:ascii="Tahoma" w:hAnsi="Tahoma" w:cs="Tahoma"/>
          <w:bCs/>
          <w:sz w:val="19"/>
          <w:szCs w:val="19"/>
        </w:rPr>
        <w:t xml:space="preserve">účastník uvede ve struktuře </w:t>
      </w:r>
      <w:r w:rsidR="00417B18">
        <w:rPr>
          <w:rFonts w:ascii="Tahoma" w:hAnsi="Tahoma" w:cs="Tahoma"/>
          <w:bCs/>
          <w:sz w:val="19"/>
          <w:szCs w:val="19"/>
        </w:rPr>
        <w:t>uvedené v</w:t>
      </w:r>
      <w:r w:rsidR="003D74BD">
        <w:rPr>
          <w:rFonts w:ascii="Tahoma" w:hAnsi="Tahoma" w:cs="Tahoma"/>
          <w:bCs/>
          <w:sz w:val="19"/>
          <w:szCs w:val="19"/>
        </w:rPr>
        <w:t> Nabídkovém formuláři</w:t>
      </w:r>
      <w:r w:rsidR="0011479E">
        <w:rPr>
          <w:rFonts w:ascii="Tahoma" w:hAnsi="Tahoma" w:cs="Tahoma"/>
          <w:bCs/>
          <w:sz w:val="19"/>
          <w:szCs w:val="19"/>
        </w:rPr>
        <w:t xml:space="preserve">, </w:t>
      </w:r>
      <w:r w:rsidR="00417B18">
        <w:rPr>
          <w:rFonts w:ascii="Tahoma" w:hAnsi="Tahoma" w:cs="Tahoma"/>
          <w:bCs/>
          <w:sz w:val="19"/>
          <w:szCs w:val="19"/>
        </w:rPr>
        <w:t>Obchodních podmínkách</w:t>
      </w:r>
      <w:r w:rsidR="0011479E">
        <w:rPr>
          <w:rFonts w:ascii="Tahoma" w:hAnsi="Tahoma" w:cs="Tahoma"/>
          <w:bCs/>
          <w:sz w:val="19"/>
          <w:szCs w:val="19"/>
        </w:rPr>
        <w:t xml:space="preserve"> – kupní smlouva, kde účastník uvede cenovou nabídku za dodávku a Obchodních podmínkách – pozáruční servis, kde účastník uvede cenovou nabídku za pozáruční servis pro dobu 4 let</w:t>
      </w:r>
      <w:r w:rsidR="001A692A">
        <w:rPr>
          <w:rFonts w:ascii="Tahoma" w:hAnsi="Tahoma" w:cs="Tahoma"/>
          <w:bCs/>
          <w:sz w:val="19"/>
          <w:szCs w:val="19"/>
        </w:rPr>
        <w:t>.</w:t>
      </w:r>
      <w:r w:rsidR="00417B18">
        <w:rPr>
          <w:rFonts w:ascii="Tahoma" w:hAnsi="Tahoma" w:cs="Tahoma"/>
          <w:bCs/>
          <w:sz w:val="19"/>
          <w:szCs w:val="19"/>
        </w:rPr>
        <w:t xml:space="preserve"> </w:t>
      </w:r>
    </w:p>
    <w:p w14:paraId="121930A6" w14:textId="01720671" w:rsidR="00866A59" w:rsidRDefault="00D5111F">
      <w:pPr>
        <w:pStyle w:val="Zkladntext21"/>
        <w:numPr>
          <w:ilvl w:val="1"/>
          <w:numId w:val="1"/>
        </w:numPr>
        <w:tabs>
          <w:tab w:val="left" w:pos="567"/>
        </w:tabs>
        <w:spacing w:before="120"/>
        <w:ind w:left="567" w:hanging="567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>Cen</w:t>
      </w:r>
      <w:r w:rsidR="00CE21B9" w:rsidRPr="00D64A87">
        <w:rPr>
          <w:rFonts w:ascii="Tahoma" w:hAnsi="Tahoma" w:cs="Tahoma"/>
          <w:sz w:val="19"/>
          <w:szCs w:val="19"/>
        </w:rPr>
        <w:t>y</w:t>
      </w:r>
      <w:r w:rsidRPr="00D64A87">
        <w:rPr>
          <w:rFonts w:ascii="Tahoma" w:hAnsi="Tahoma" w:cs="Tahoma"/>
          <w:sz w:val="19"/>
          <w:szCs w:val="19"/>
        </w:rPr>
        <w:t xml:space="preserve"> j</w:t>
      </w:r>
      <w:r w:rsidR="00CE21B9" w:rsidRPr="00D64A87">
        <w:rPr>
          <w:rFonts w:ascii="Tahoma" w:hAnsi="Tahoma" w:cs="Tahoma"/>
          <w:sz w:val="19"/>
          <w:szCs w:val="19"/>
        </w:rPr>
        <w:t>sou</w:t>
      </w:r>
      <w:r w:rsidRPr="00D64A87">
        <w:rPr>
          <w:rFonts w:ascii="Tahoma" w:hAnsi="Tahoma" w:cs="Tahoma"/>
          <w:sz w:val="19"/>
          <w:szCs w:val="19"/>
        </w:rPr>
        <w:t xml:space="preserve"> cen</w:t>
      </w:r>
      <w:r w:rsidR="00CE21B9" w:rsidRPr="00D64A87">
        <w:rPr>
          <w:rFonts w:ascii="Tahoma" w:hAnsi="Tahoma" w:cs="Tahoma"/>
          <w:sz w:val="19"/>
          <w:szCs w:val="19"/>
        </w:rPr>
        <w:t>ami</w:t>
      </w:r>
      <w:r w:rsidRPr="00D64A87">
        <w:rPr>
          <w:rFonts w:ascii="Tahoma" w:hAnsi="Tahoma" w:cs="Tahoma"/>
          <w:sz w:val="19"/>
          <w:szCs w:val="19"/>
        </w:rPr>
        <w:t xml:space="preserve"> nejvýše přípustn</w:t>
      </w:r>
      <w:r w:rsidR="00CE21B9" w:rsidRPr="00D64A87">
        <w:rPr>
          <w:rFonts w:ascii="Tahoma" w:hAnsi="Tahoma" w:cs="Tahoma"/>
          <w:sz w:val="19"/>
          <w:szCs w:val="19"/>
        </w:rPr>
        <w:t>ými</w:t>
      </w:r>
      <w:r w:rsidRPr="00D64A87">
        <w:rPr>
          <w:rFonts w:ascii="Tahoma" w:hAnsi="Tahoma" w:cs="Tahoma"/>
          <w:sz w:val="19"/>
          <w:szCs w:val="19"/>
        </w:rPr>
        <w:t xml:space="preserve"> a nelze j</w:t>
      </w:r>
      <w:r w:rsidR="00CE21B9" w:rsidRPr="00D64A87">
        <w:rPr>
          <w:rFonts w:ascii="Tahoma" w:hAnsi="Tahoma" w:cs="Tahoma"/>
          <w:sz w:val="19"/>
          <w:szCs w:val="19"/>
        </w:rPr>
        <w:t>e</w:t>
      </w:r>
      <w:r w:rsidRPr="00D64A87">
        <w:rPr>
          <w:rFonts w:ascii="Tahoma" w:hAnsi="Tahoma" w:cs="Tahoma"/>
          <w:sz w:val="19"/>
          <w:szCs w:val="19"/>
        </w:rPr>
        <w:t xml:space="preserve"> překročit. </w:t>
      </w:r>
      <w:r w:rsidR="003D74BD">
        <w:rPr>
          <w:rFonts w:ascii="Tahoma" w:hAnsi="Tahoma" w:cs="Tahoma"/>
          <w:sz w:val="19"/>
          <w:szCs w:val="19"/>
        </w:rPr>
        <w:t>Předchozí věta se nepoužije v případě</w:t>
      </w:r>
      <w:r w:rsidRPr="00D64A87">
        <w:rPr>
          <w:rFonts w:ascii="Tahoma" w:hAnsi="Tahoma" w:cs="Tahoma"/>
          <w:sz w:val="19"/>
          <w:szCs w:val="19"/>
        </w:rPr>
        <w:t xml:space="preserve"> změny sazby DPH týkající se předmětu zakázky. </w:t>
      </w:r>
      <w:r w:rsidR="003D74BD">
        <w:rPr>
          <w:rFonts w:ascii="Tahoma" w:hAnsi="Tahoma" w:cs="Tahoma"/>
          <w:sz w:val="19"/>
          <w:szCs w:val="19"/>
        </w:rPr>
        <w:t>Nabídková cena musí</w:t>
      </w:r>
      <w:r w:rsidR="00866A59">
        <w:rPr>
          <w:rFonts w:ascii="Tahoma" w:hAnsi="Tahoma" w:cs="Tahoma"/>
          <w:sz w:val="19"/>
          <w:szCs w:val="19"/>
        </w:rPr>
        <w:t xml:space="preserve"> zohledňovat vývoj cen v daném oboru a kur</w:t>
      </w:r>
      <w:r w:rsidR="00A3688F">
        <w:rPr>
          <w:rFonts w:ascii="Tahoma" w:hAnsi="Tahoma" w:cs="Tahoma"/>
          <w:sz w:val="19"/>
          <w:szCs w:val="19"/>
        </w:rPr>
        <w:t>z</w:t>
      </w:r>
      <w:r w:rsidR="00866A59">
        <w:rPr>
          <w:rFonts w:ascii="Tahoma" w:hAnsi="Tahoma" w:cs="Tahoma"/>
          <w:sz w:val="19"/>
          <w:szCs w:val="19"/>
        </w:rPr>
        <w:t xml:space="preserve"> české měny k zahraničním měnám až do doby dokončení zakázky. </w:t>
      </w:r>
      <w:r w:rsidR="003D74BD">
        <w:rPr>
          <w:rFonts w:ascii="Tahoma" w:hAnsi="Tahoma" w:cs="Tahoma"/>
          <w:sz w:val="19"/>
          <w:szCs w:val="19"/>
        </w:rPr>
        <w:t xml:space="preserve"> </w:t>
      </w:r>
    </w:p>
    <w:p w14:paraId="1CDF6266" w14:textId="03C0D18A" w:rsidR="00460E9F" w:rsidRPr="00460E9F" w:rsidRDefault="000D1DC0" w:rsidP="00460E9F">
      <w:pPr>
        <w:pStyle w:val="Zkladntext21"/>
        <w:numPr>
          <w:ilvl w:val="1"/>
          <w:numId w:val="1"/>
        </w:numPr>
        <w:tabs>
          <w:tab w:val="left" w:pos="567"/>
        </w:tabs>
        <w:spacing w:before="120"/>
        <w:ind w:left="567" w:hanging="567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>Ceny budou stanoveny v české měně. Jakýkoliv rozpor v cenových údajích v nabídce zjištěný při posuzování a hodnocení nabídek je nesplněním této zadávací podmínky, která může vést až k vyřazení nabídky.</w:t>
      </w:r>
    </w:p>
    <w:p w14:paraId="1E006BC5" w14:textId="09D660E9" w:rsidR="00235A3A" w:rsidRPr="00695304" w:rsidRDefault="008C6139" w:rsidP="00D50AEB">
      <w:pPr>
        <w:pStyle w:val="Odstavecseseznamem"/>
        <w:numPr>
          <w:ilvl w:val="0"/>
          <w:numId w:val="1"/>
        </w:numPr>
        <w:shd w:val="clear" w:color="auto" w:fill="0087CB"/>
        <w:spacing w:before="120" w:after="0" w:line="240" w:lineRule="auto"/>
        <w:rPr>
          <w:rFonts w:ascii="Tahoma" w:hAnsi="Tahoma" w:cs="Tahoma"/>
          <w:b/>
          <w:bCs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>Obsah nabídky</w:t>
      </w:r>
    </w:p>
    <w:p w14:paraId="113336EA" w14:textId="543071A1" w:rsidR="001E69B3" w:rsidRPr="00D64A87" w:rsidRDefault="00844AF3" w:rsidP="0085592C">
      <w:pPr>
        <w:tabs>
          <w:tab w:val="left" w:pos="567"/>
        </w:tabs>
        <w:spacing w:before="120" w:after="0"/>
        <w:ind w:left="561" w:hanging="561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9</w:t>
      </w:r>
      <w:r w:rsidR="00F33627" w:rsidRPr="00D64A87">
        <w:rPr>
          <w:rFonts w:ascii="Tahoma" w:hAnsi="Tahoma" w:cs="Tahoma"/>
          <w:bCs/>
          <w:sz w:val="19"/>
          <w:szCs w:val="19"/>
        </w:rPr>
        <w:t xml:space="preserve">.1. </w:t>
      </w:r>
      <w:r w:rsidR="00F33627" w:rsidRPr="00D64A87">
        <w:rPr>
          <w:rFonts w:ascii="Tahoma" w:hAnsi="Tahoma" w:cs="Tahoma"/>
          <w:bCs/>
          <w:sz w:val="19"/>
          <w:szCs w:val="19"/>
        </w:rPr>
        <w:tab/>
      </w:r>
      <w:r w:rsidR="00971B16" w:rsidRPr="00D64A87">
        <w:rPr>
          <w:rFonts w:ascii="Tahoma" w:hAnsi="Tahoma" w:cs="Tahoma"/>
          <w:bCs/>
          <w:sz w:val="19"/>
          <w:szCs w:val="19"/>
        </w:rPr>
        <w:t xml:space="preserve">Zadavatel pro plnění předmětné zakázky stanovuje </w:t>
      </w:r>
      <w:r w:rsidR="00971B16" w:rsidRPr="003D74BD">
        <w:rPr>
          <w:rFonts w:ascii="Tahoma" w:hAnsi="Tahoma" w:cs="Tahoma"/>
          <w:b/>
          <w:sz w:val="19"/>
          <w:szCs w:val="19"/>
        </w:rPr>
        <w:t>Obchodní podmínky</w:t>
      </w:r>
      <w:r w:rsidR="00836040">
        <w:rPr>
          <w:rFonts w:ascii="Tahoma" w:hAnsi="Tahoma" w:cs="Tahoma"/>
          <w:b/>
          <w:sz w:val="19"/>
          <w:szCs w:val="19"/>
        </w:rPr>
        <w:t xml:space="preserve"> </w:t>
      </w:r>
      <w:r w:rsidR="00971B16" w:rsidRPr="00D64A87">
        <w:rPr>
          <w:rFonts w:ascii="Tahoma" w:hAnsi="Tahoma" w:cs="Tahoma"/>
          <w:bCs/>
          <w:sz w:val="19"/>
          <w:szCs w:val="19"/>
        </w:rPr>
        <w:t xml:space="preserve">formou </w:t>
      </w:r>
      <w:r w:rsidR="00971B16">
        <w:rPr>
          <w:rFonts w:ascii="Tahoma" w:hAnsi="Tahoma" w:cs="Tahoma"/>
          <w:bCs/>
          <w:sz w:val="19"/>
          <w:szCs w:val="19"/>
        </w:rPr>
        <w:t>kupní smlouvy</w:t>
      </w:r>
      <w:r w:rsidR="00971B16" w:rsidRPr="00D64A87">
        <w:rPr>
          <w:rFonts w:ascii="Tahoma" w:hAnsi="Tahoma" w:cs="Tahoma"/>
          <w:bCs/>
          <w:sz w:val="19"/>
          <w:szCs w:val="19"/>
        </w:rPr>
        <w:t>, které jsou Přílohou č. 4 Oznámení</w:t>
      </w:r>
      <w:r w:rsidR="00836040">
        <w:rPr>
          <w:rFonts w:ascii="Tahoma" w:hAnsi="Tahoma" w:cs="Tahoma"/>
          <w:bCs/>
          <w:sz w:val="19"/>
          <w:szCs w:val="19"/>
        </w:rPr>
        <w:t xml:space="preserve"> a </w:t>
      </w:r>
      <w:r w:rsidR="00836040" w:rsidRPr="00836040">
        <w:rPr>
          <w:rFonts w:ascii="Tahoma" w:hAnsi="Tahoma" w:cs="Tahoma"/>
          <w:b/>
          <w:sz w:val="19"/>
          <w:szCs w:val="19"/>
        </w:rPr>
        <w:t>Obchodní podmínky</w:t>
      </w:r>
      <w:r w:rsidR="00836040">
        <w:rPr>
          <w:rFonts w:ascii="Tahoma" w:hAnsi="Tahoma" w:cs="Tahoma"/>
          <w:bCs/>
          <w:sz w:val="19"/>
          <w:szCs w:val="19"/>
        </w:rPr>
        <w:t xml:space="preserve"> formou smlouvy o provádění údržby a servisu, které jsou Přílohou č. 5 Oznámení. </w:t>
      </w:r>
      <w:r w:rsidR="00971B16" w:rsidRPr="00D64A87">
        <w:rPr>
          <w:rFonts w:ascii="Tahoma" w:hAnsi="Tahoma" w:cs="Tahoma"/>
          <w:bCs/>
          <w:sz w:val="19"/>
          <w:szCs w:val="19"/>
        </w:rPr>
        <w:t xml:space="preserve">Účastník je povinen </w:t>
      </w:r>
      <w:r w:rsidR="00971B16">
        <w:rPr>
          <w:rFonts w:ascii="Tahoma" w:hAnsi="Tahoma" w:cs="Tahoma"/>
          <w:bCs/>
          <w:sz w:val="19"/>
          <w:szCs w:val="19"/>
        </w:rPr>
        <w:t>tyto O</w:t>
      </w:r>
      <w:r w:rsidR="00971B16" w:rsidRPr="00D64A87">
        <w:rPr>
          <w:rFonts w:ascii="Tahoma" w:hAnsi="Tahoma" w:cs="Tahoma"/>
          <w:bCs/>
          <w:sz w:val="19"/>
          <w:szCs w:val="19"/>
        </w:rPr>
        <w:t xml:space="preserve">bchodní podmínky akceptovat, zadavatel jejich změnu neumožňuje. Účastník obchodní podmínky doplněné (viz poznámky žlutě označené v textu) </w:t>
      </w:r>
      <w:r w:rsidR="00971B16">
        <w:rPr>
          <w:rFonts w:ascii="Tahoma" w:hAnsi="Tahoma" w:cs="Tahoma"/>
          <w:bCs/>
          <w:sz w:val="19"/>
          <w:szCs w:val="19"/>
        </w:rPr>
        <w:t xml:space="preserve">včetně příloh vloží </w:t>
      </w:r>
      <w:r w:rsidR="00971B16" w:rsidRPr="00D64A87">
        <w:rPr>
          <w:rFonts w:ascii="Tahoma" w:hAnsi="Tahoma" w:cs="Tahoma"/>
          <w:bCs/>
          <w:sz w:val="19"/>
          <w:szCs w:val="19"/>
        </w:rPr>
        <w:t>do nabídky.</w:t>
      </w:r>
    </w:p>
    <w:p w14:paraId="3039F777" w14:textId="72B60C91" w:rsidR="00F33627" w:rsidRPr="00D64A87" w:rsidRDefault="00844AF3" w:rsidP="00F33627">
      <w:pPr>
        <w:tabs>
          <w:tab w:val="left" w:pos="567"/>
        </w:tabs>
        <w:spacing w:after="0" w:line="240" w:lineRule="auto"/>
        <w:ind w:left="561" w:hanging="561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</w:rPr>
        <w:t>9</w:t>
      </w:r>
      <w:r w:rsidR="00F33627" w:rsidRPr="00D64A87">
        <w:rPr>
          <w:rFonts w:ascii="Tahoma" w:hAnsi="Tahoma" w:cs="Tahoma"/>
          <w:bCs/>
          <w:sz w:val="19"/>
          <w:szCs w:val="19"/>
        </w:rPr>
        <w:t>.</w:t>
      </w:r>
      <w:r w:rsidR="00CE3C70">
        <w:rPr>
          <w:rFonts w:ascii="Tahoma" w:hAnsi="Tahoma" w:cs="Tahoma"/>
          <w:bCs/>
          <w:sz w:val="19"/>
          <w:szCs w:val="19"/>
        </w:rPr>
        <w:t>2</w:t>
      </w:r>
      <w:r w:rsidR="00F33627" w:rsidRPr="00D64A87">
        <w:rPr>
          <w:rFonts w:ascii="Tahoma" w:hAnsi="Tahoma" w:cs="Tahoma"/>
          <w:bCs/>
          <w:sz w:val="19"/>
          <w:szCs w:val="19"/>
        </w:rPr>
        <w:t xml:space="preserve">. </w:t>
      </w:r>
      <w:r w:rsidR="00F33627" w:rsidRPr="00D64A87">
        <w:rPr>
          <w:rFonts w:ascii="Tahoma" w:hAnsi="Tahoma" w:cs="Tahoma"/>
          <w:bCs/>
          <w:sz w:val="19"/>
          <w:szCs w:val="19"/>
        </w:rPr>
        <w:tab/>
      </w:r>
      <w:r w:rsidR="00235A3A" w:rsidRPr="00D64A87">
        <w:rPr>
          <w:rFonts w:ascii="Tahoma" w:hAnsi="Tahoma" w:cs="Tahoma"/>
          <w:bCs/>
          <w:sz w:val="19"/>
          <w:szCs w:val="19"/>
        </w:rPr>
        <w:t>Nabídka bude obsahovat</w:t>
      </w:r>
      <w:r w:rsidR="008C6139">
        <w:rPr>
          <w:rFonts w:ascii="Tahoma" w:hAnsi="Tahoma" w:cs="Tahoma"/>
          <w:bCs/>
          <w:sz w:val="19"/>
          <w:szCs w:val="19"/>
        </w:rPr>
        <w:t xml:space="preserve"> níže uvedené dokumenty</w:t>
      </w:r>
      <w:r w:rsidR="00B168C8">
        <w:rPr>
          <w:rFonts w:ascii="Tahoma" w:hAnsi="Tahoma" w:cs="Tahoma"/>
          <w:bCs/>
          <w:sz w:val="19"/>
          <w:szCs w:val="19"/>
        </w:rPr>
        <w:t>:</w:t>
      </w:r>
    </w:p>
    <w:p w14:paraId="6F6AE029" w14:textId="051F79EA" w:rsidR="00971B16" w:rsidRPr="00844AF3" w:rsidRDefault="00971B16">
      <w:pPr>
        <w:pStyle w:val="Odstavecseseznamem"/>
        <w:numPr>
          <w:ilvl w:val="2"/>
          <w:numId w:val="4"/>
        </w:numPr>
        <w:tabs>
          <w:tab w:val="left" w:pos="1418"/>
          <w:tab w:val="left" w:pos="3828"/>
          <w:tab w:val="left" w:pos="3969"/>
        </w:tabs>
        <w:spacing w:line="276" w:lineRule="auto"/>
        <w:ind w:hanging="153"/>
        <w:rPr>
          <w:rFonts w:ascii="Tahoma" w:hAnsi="Tahoma" w:cs="Tahoma"/>
          <w:bCs/>
          <w:sz w:val="19"/>
          <w:szCs w:val="19"/>
        </w:rPr>
      </w:pPr>
      <w:r w:rsidRPr="00844AF3">
        <w:rPr>
          <w:rFonts w:ascii="Tahoma" w:hAnsi="Tahoma" w:cs="Tahoma"/>
          <w:bCs/>
          <w:sz w:val="19"/>
          <w:szCs w:val="19"/>
          <w:u w:val="single"/>
        </w:rPr>
        <w:t>Nabídkový formulář</w:t>
      </w:r>
      <w:r w:rsidRPr="00844AF3">
        <w:rPr>
          <w:rFonts w:ascii="Tahoma" w:hAnsi="Tahoma" w:cs="Tahoma"/>
          <w:bCs/>
          <w:sz w:val="19"/>
          <w:szCs w:val="19"/>
        </w:rPr>
        <w:t xml:space="preserve"> </w:t>
      </w:r>
      <w:r w:rsidRPr="00844AF3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ab/>
      </w:r>
      <w:r w:rsidR="00836040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>(Příloha č. 2 Oznámení)</w:t>
      </w:r>
    </w:p>
    <w:p w14:paraId="19E0B800" w14:textId="1791181E" w:rsidR="00A358EC" w:rsidRDefault="00971B16">
      <w:pPr>
        <w:pStyle w:val="Odstavecseseznamem"/>
        <w:numPr>
          <w:ilvl w:val="2"/>
          <w:numId w:val="4"/>
        </w:numPr>
        <w:spacing w:line="276" w:lineRule="auto"/>
        <w:ind w:hanging="153"/>
        <w:rPr>
          <w:rFonts w:ascii="Tahoma" w:hAnsi="Tahoma" w:cs="Tahoma"/>
          <w:bCs/>
          <w:sz w:val="19"/>
          <w:szCs w:val="19"/>
        </w:rPr>
      </w:pPr>
      <w:r w:rsidRPr="00844AF3">
        <w:rPr>
          <w:rFonts w:ascii="Tahoma" w:hAnsi="Tahoma" w:cs="Tahoma"/>
          <w:bCs/>
          <w:sz w:val="19"/>
          <w:szCs w:val="19"/>
          <w:u w:val="single"/>
        </w:rPr>
        <w:t>Obchodní podmínky</w:t>
      </w:r>
      <w:r w:rsidR="00836040">
        <w:rPr>
          <w:rFonts w:ascii="Tahoma" w:hAnsi="Tahoma" w:cs="Tahoma"/>
          <w:bCs/>
          <w:sz w:val="19"/>
          <w:szCs w:val="19"/>
          <w:u w:val="single"/>
        </w:rPr>
        <w:t xml:space="preserve"> – kupní smlouva</w:t>
      </w:r>
      <w:r w:rsidRPr="00844AF3">
        <w:rPr>
          <w:rFonts w:ascii="Tahoma" w:hAnsi="Tahoma" w:cs="Tahoma"/>
          <w:bCs/>
          <w:sz w:val="19"/>
          <w:szCs w:val="19"/>
        </w:rPr>
        <w:t xml:space="preserve"> </w:t>
      </w:r>
      <w:r w:rsidRPr="00844AF3">
        <w:rPr>
          <w:rFonts w:ascii="Tahoma" w:hAnsi="Tahoma" w:cs="Tahoma"/>
          <w:bCs/>
          <w:sz w:val="19"/>
          <w:szCs w:val="19"/>
        </w:rPr>
        <w:tab/>
        <w:t>(Příloha č. 4 Oznámení)</w:t>
      </w:r>
    </w:p>
    <w:p w14:paraId="5AACA2F0" w14:textId="3456E86D" w:rsidR="00871D5F" w:rsidRPr="001A692A" w:rsidRDefault="00836040">
      <w:pPr>
        <w:pStyle w:val="Odstavecseseznamem"/>
        <w:numPr>
          <w:ilvl w:val="2"/>
          <w:numId w:val="4"/>
        </w:numPr>
        <w:spacing w:line="276" w:lineRule="auto"/>
        <w:ind w:hanging="153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  <w:u w:val="single"/>
        </w:rPr>
        <w:t>Obchodní podmínky – pozáruční servis</w:t>
      </w:r>
      <w:r w:rsidR="00871D5F" w:rsidRPr="00871D5F">
        <w:rPr>
          <w:rFonts w:ascii="Tahoma" w:hAnsi="Tahoma" w:cs="Tahoma"/>
          <w:bCs/>
          <w:sz w:val="19"/>
          <w:szCs w:val="19"/>
        </w:rPr>
        <w:tab/>
      </w:r>
      <w:r w:rsidR="00871D5F" w:rsidRPr="00844AF3">
        <w:rPr>
          <w:rFonts w:ascii="Tahoma" w:hAnsi="Tahoma" w:cs="Tahoma"/>
          <w:bCs/>
          <w:sz w:val="19"/>
          <w:szCs w:val="19"/>
        </w:rPr>
        <w:t xml:space="preserve">(Příloha č. </w:t>
      </w:r>
      <w:r w:rsidR="00871D5F">
        <w:rPr>
          <w:rFonts w:ascii="Tahoma" w:hAnsi="Tahoma" w:cs="Tahoma"/>
          <w:bCs/>
          <w:sz w:val="19"/>
          <w:szCs w:val="19"/>
        </w:rPr>
        <w:t>5</w:t>
      </w:r>
      <w:r w:rsidR="00871D5F" w:rsidRPr="00844AF3">
        <w:rPr>
          <w:rFonts w:ascii="Tahoma" w:hAnsi="Tahoma" w:cs="Tahoma"/>
          <w:bCs/>
          <w:sz w:val="19"/>
          <w:szCs w:val="19"/>
        </w:rPr>
        <w:t xml:space="preserve"> Oznámení)</w:t>
      </w:r>
    </w:p>
    <w:p w14:paraId="49E40C61" w14:textId="77777777" w:rsidR="00971B16" w:rsidRPr="00844AF3" w:rsidRDefault="00971B16">
      <w:pPr>
        <w:pStyle w:val="Odstavecseseznamem"/>
        <w:numPr>
          <w:ilvl w:val="2"/>
          <w:numId w:val="4"/>
        </w:numPr>
        <w:spacing w:after="0" w:line="276" w:lineRule="auto"/>
        <w:ind w:hanging="153"/>
        <w:rPr>
          <w:rFonts w:ascii="Tahoma" w:hAnsi="Tahoma" w:cs="Tahoma"/>
          <w:bCs/>
          <w:sz w:val="19"/>
          <w:szCs w:val="19"/>
        </w:rPr>
      </w:pPr>
      <w:r w:rsidRPr="00844AF3">
        <w:rPr>
          <w:rFonts w:ascii="Tahoma" w:hAnsi="Tahoma" w:cs="Tahoma"/>
          <w:bCs/>
          <w:sz w:val="19"/>
          <w:szCs w:val="19"/>
          <w:u w:val="single"/>
        </w:rPr>
        <w:t xml:space="preserve">Doplněná technická specifikace vč. podrobné specifikace a fotografie nabízeného zboží a </w:t>
      </w:r>
    </w:p>
    <w:p w14:paraId="4CBBC12D" w14:textId="69C1C94D" w:rsidR="00971B16" w:rsidRPr="00844AF3" w:rsidRDefault="00971B16" w:rsidP="00971B16">
      <w:pPr>
        <w:pStyle w:val="Odstavecseseznamem"/>
        <w:spacing w:after="0" w:line="276" w:lineRule="auto"/>
        <w:ind w:firstLine="698"/>
        <w:rPr>
          <w:rFonts w:ascii="Tahoma" w:hAnsi="Tahoma" w:cs="Tahoma"/>
          <w:bCs/>
          <w:sz w:val="19"/>
          <w:szCs w:val="19"/>
        </w:rPr>
      </w:pPr>
      <w:r w:rsidRPr="00844AF3">
        <w:rPr>
          <w:rFonts w:ascii="Tahoma" w:hAnsi="Tahoma" w:cs="Tahoma"/>
          <w:bCs/>
          <w:sz w:val="19"/>
          <w:szCs w:val="19"/>
          <w:u w:val="single"/>
        </w:rPr>
        <w:t>příslušenství</w:t>
      </w:r>
      <w:r w:rsidRPr="00844AF3">
        <w:rPr>
          <w:rFonts w:ascii="Tahoma" w:hAnsi="Tahoma" w:cs="Tahoma"/>
          <w:bCs/>
          <w:sz w:val="19"/>
          <w:szCs w:val="19"/>
        </w:rPr>
        <w:t xml:space="preserve"> </w:t>
      </w:r>
      <w:r w:rsidRPr="00844AF3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ab/>
      </w:r>
      <w:r w:rsidR="00836040">
        <w:rPr>
          <w:rFonts w:ascii="Tahoma" w:hAnsi="Tahoma" w:cs="Tahoma"/>
          <w:bCs/>
          <w:sz w:val="19"/>
          <w:szCs w:val="19"/>
        </w:rPr>
        <w:tab/>
      </w:r>
      <w:r w:rsidRPr="00844AF3">
        <w:rPr>
          <w:rFonts w:ascii="Tahoma" w:hAnsi="Tahoma" w:cs="Tahoma"/>
          <w:bCs/>
          <w:sz w:val="19"/>
          <w:szCs w:val="19"/>
        </w:rPr>
        <w:t>(Příloha č. 1 Obchodních podmínek</w:t>
      </w:r>
      <w:r w:rsidR="00B57938">
        <w:rPr>
          <w:rFonts w:ascii="Tahoma" w:hAnsi="Tahoma" w:cs="Tahoma"/>
          <w:bCs/>
          <w:sz w:val="19"/>
          <w:szCs w:val="19"/>
        </w:rPr>
        <w:t xml:space="preserve"> - kupní smlouva</w:t>
      </w:r>
      <w:r w:rsidRPr="00844AF3">
        <w:rPr>
          <w:rFonts w:ascii="Tahoma" w:hAnsi="Tahoma" w:cs="Tahoma"/>
          <w:bCs/>
          <w:sz w:val="19"/>
          <w:szCs w:val="19"/>
        </w:rPr>
        <w:t>)</w:t>
      </w:r>
    </w:p>
    <w:p w14:paraId="59EEB051" w14:textId="25C9A844" w:rsidR="00971B16" w:rsidRDefault="00971B16">
      <w:pPr>
        <w:pStyle w:val="Odstavecseseznamem"/>
        <w:numPr>
          <w:ilvl w:val="2"/>
          <w:numId w:val="4"/>
        </w:numPr>
        <w:spacing w:before="60"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Podrobná cenová nabídka</w:t>
      </w:r>
      <w:r w:rsidRPr="00E446CF">
        <w:rPr>
          <w:rFonts w:ascii="Tahoma" w:hAnsi="Tahoma" w:cs="Tahoma"/>
          <w:bCs/>
          <w:sz w:val="19"/>
          <w:szCs w:val="19"/>
        </w:rPr>
        <w:tab/>
      </w:r>
      <w:r w:rsidR="00836040"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>(Příloha č. 2 Obchodních podmínek</w:t>
      </w:r>
      <w:r w:rsidR="00B57938">
        <w:rPr>
          <w:rFonts w:ascii="Tahoma" w:hAnsi="Tahoma" w:cs="Tahoma"/>
          <w:bCs/>
          <w:sz w:val="19"/>
          <w:szCs w:val="19"/>
        </w:rPr>
        <w:t xml:space="preserve"> - kupní smlouva</w:t>
      </w:r>
      <w:r w:rsidRPr="00E446CF">
        <w:rPr>
          <w:rFonts w:ascii="Tahoma" w:hAnsi="Tahoma" w:cs="Tahoma"/>
          <w:bCs/>
          <w:sz w:val="19"/>
          <w:szCs w:val="19"/>
        </w:rPr>
        <w:t>)</w:t>
      </w:r>
    </w:p>
    <w:p w14:paraId="7CB74F12" w14:textId="0650F04F" w:rsidR="00D90DF6" w:rsidRPr="00D90DF6" w:rsidRDefault="00D90DF6">
      <w:pPr>
        <w:pStyle w:val="Odstavecseseznamem"/>
        <w:numPr>
          <w:ilvl w:val="2"/>
          <w:numId w:val="4"/>
        </w:numPr>
        <w:spacing w:before="60"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D90DF6">
        <w:rPr>
          <w:rFonts w:ascii="Tahoma" w:hAnsi="Tahoma" w:cs="Tahoma"/>
          <w:bCs/>
          <w:sz w:val="19"/>
          <w:szCs w:val="19"/>
          <w:u w:val="single"/>
        </w:rPr>
        <w:t>Cena a rozsah servisních činností</w:t>
      </w:r>
      <w:r w:rsidRPr="00D90DF6">
        <w:rPr>
          <w:rFonts w:ascii="Tahoma" w:hAnsi="Tahoma" w:cs="Tahoma"/>
          <w:bCs/>
          <w:sz w:val="19"/>
          <w:szCs w:val="19"/>
        </w:rPr>
        <w:t xml:space="preserve"> </w:t>
      </w:r>
      <w:r w:rsidR="00836040">
        <w:rPr>
          <w:rFonts w:ascii="Tahoma" w:hAnsi="Tahoma" w:cs="Tahoma"/>
          <w:bCs/>
          <w:sz w:val="19"/>
          <w:szCs w:val="19"/>
        </w:rPr>
        <w:tab/>
      </w:r>
      <w:r w:rsidR="00836040">
        <w:rPr>
          <w:rFonts w:ascii="Tahoma" w:hAnsi="Tahoma" w:cs="Tahoma"/>
          <w:bCs/>
          <w:sz w:val="19"/>
          <w:szCs w:val="19"/>
        </w:rPr>
        <w:tab/>
      </w:r>
      <w:r w:rsidRPr="00D90DF6">
        <w:rPr>
          <w:rFonts w:ascii="Tahoma" w:hAnsi="Tahoma" w:cs="Tahoma"/>
          <w:bCs/>
          <w:sz w:val="19"/>
          <w:szCs w:val="19"/>
        </w:rPr>
        <w:t>(Příloha č. 1</w:t>
      </w:r>
      <w:r>
        <w:rPr>
          <w:rFonts w:ascii="Tahoma" w:hAnsi="Tahoma" w:cs="Tahoma"/>
          <w:bCs/>
          <w:sz w:val="19"/>
          <w:szCs w:val="19"/>
        </w:rPr>
        <w:t xml:space="preserve"> </w:t>
      </w:r>
      <w:r w:rsidR="00B57938">
        <w:rPr>
          <w:rFonts w:ascii="Tahoma" w:hAnsi="Tahoma" w:cs="Tahoma"/>
          <w:bCs/>
          <w:sz w:val="19"/>
          <w:szCs w:val="19"/>
        </w:rPr>
        <w:t>Obchodních podmínek - pozáruční servis</w:t>
      </w:r>
      <w:r>
        <w:rPr>
          <w:rFonts w:ascii="Tahoma" w:hAnsi="Tahoma" w:cs="Tahoma"/>
          <w:bCs/>
          <w:sz w:val="19"/>
          <w:szCs w:val="19"/>
        </w:rPr>
        <w:t>)</w:t>
      </w:r>
    </w:p>
    <w:p w14:paraId="548A32E4" w14:textId="4C1E7C77" w:rsidR="00D90DF6" w:rsidRPr="00D90DF6" w:rsidRDefault="00D90DF6">
      <w:pPr>
        <w:pStyle w:val="Odstavecseseznamem"/>
        <w:numPr>
          <w:ilvl w:val="2"/>
          <w:numId w:val="4"/>
        </w:numPr>
        <w:spacing w:before="60"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  <w:u w:val="single"/>
        </w:rPr>
        <w:t xml:space="preserve">Specifikace </w:t>
      </w:r>
      <w:r w:rsidR="000402C3">
        <w:rPr>
          <w:rFonts w:ascii="Tahoma" w:hAnsi="Tahoma" w:cs="Tahoma"/>
          <w:bCs/>
          <w:sz w:val="19"/>
          <w:szCs w:val="19"/>
          <w:u w:val="single"/>
        </w:rPr>
        <w:t>Z</w:t>
      </w:r>
      <w:r>
        <w:rPr>
          <w:rFonts w:ascii="Tahoma" w:hAnsi="Tahoma" w:cs="Tahoma"/>
          <w:bCs/>
          <w:sz w:val="19"/>
          <w:szCs w:val="19"/>
          <w:u w:val="single"/>
        </w:rPr>
        <w:t>ařízení</w:t>
      </w:r>
      <w:r w:rsidRPr="00D90DF6">
        <w:rPr>
          <w:rFonts w:ascii="Tahoma" w:hAnsi="Tahoma" w:cs="Tahoma"/>
          <w:bCs/>
          <w:sz w:val="19"/>
          <w:szCs w:val="19"/>
        </w:rPr>
        <w:tab/>
      </w:r>
      <w:r w:rsidRPr="00D90DF6">
        <w:rPr>
          <w:rFonts w:ascii="Tahoma" w:hAnsi="Tahoma" w:cs="Tahoma"/>
          <w:bCs/>
          <w:sz w:val="19"/>
          <w:szCs w:val="19"/>
        </w:rPr>
        <w:tab/>
      </w:r>
      <w:r w:rsidR="00836040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 xml:space="preserve">(Příloha č. 2 </w:t>
      </w:r>
      <w:r w:rsidR="00B57938">
        <w:rPr>
          <w:rFonts w:ascii="Tahoma" w:hAnsi="Tahoma" w:cs="Tahoma"/>
          <w:bCs/>
          <w:sz w:val="19"/>
          <w:szCs w:val="19"/>
        </w:rPr>
        <w:t>Obchodních podmínek - p</w:t>
      </w:r>
      <w:r>
        <w:rPr>
          <w:rFonts w:ascii="Tahoma" w:hAnsi="Tahoma" w:cs="Tahoma"/>
          <w:bCs/>
          <w:sz w:val="19"/>
          <w:szCs w:val="19"/>
        </w:rPr>
        <w:t>ozáruční servis)</w:t>
      </w:r>
    </w:p>
    <w:p w14:paraId="34EEEC84" w14:textId="77777777" w:rsidR="00971B16" w:rsidRPr="00243E5D" w:rsidRDefault="00971B16">
      <w:pPr>
        <w:pStyle w:val="Odstavecseseznamem"/>
        <w:numPr>
          <w:ilvl w:val="2"/>
          <w:numId w:val="4"/>
        </w:numPr>
        <w:spacing w:after="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Prohlášení o shodě k </w:t>
      </w:r>
    </w:p>
    <w:p w14:paraId="4CF45CAB" w14:textId="77777777" w:rsidR="00971B16" w:rsidRDefault="00971B16" w:rsidP="00971B16">
      <w:pPr>
        <w:pStyle w:val="Odstavecseseznamem"/>
        <w:spacing w:after="60" w:line="276" w:lineRule="auto"/>
        <w:ind w:left="1418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veškerému nabízenému zboží</w:t>
      </w:r>
      <w:r w:rsidRPr="00E446C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>(v českém</w:t>
      </w:r>
      <w:r>
        <w:rPr>
          <w:rFonts w:ascii="Tahoma" w:hAnsi="Tahoma" w:cs="Tahoma"/>
          <w:bCs/>
          <w:sz w:val="19"/>
          <w:szCs w:val="19"/>
        </w:rPr>
        <w:t>, slovenském</w:t>
      </w:r>
      <w:r w:rsidRPr="00E446C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 xml:space="preserve">příp. </w:t>
      </w:r>
      <w:r w:rsidRPr="00E446CF">
        <w:rPr>
          <w:rFonts w:ascii="Tahoma" w:hAnsi="Tahoma" w:cs="Tahoma"/>
          <w:bCs/>
          <w:sz w:val="19"/>
          <w:szCs w:val="19"/>
        </w:rPr>
        <w:t>anglickém</w:t>
      </w:r>
      <w:r w:rsidRPr="00C952FC">
        <w:rPr>
          <w:rFonts w:ascii="Tahoma" w:hAnsi="Tahoma" w:cs="Tahoma"/>
          <w:bCs/>
          <w:sz w:val="19"/>
          <w:szCs w:val="19"/>
        </w:rPr>
        <w:t xml:space="preserve"> </w:t>
      </w:r>
      <w:r w:rsidRPr="00E446CF">
        <w:rPr>
          <w:rFonts w:ascii="Tahoma" w:hAnsi="Tahoma" w:cs="Tahoma"/>
          <w:bCs/>
          <w:sz w:val="19"/>
          <w:szCs w:val="19"/>
        </w:rPr>
        <w:t>jazyce)</w:t>
      </w:r>
    </w:p>
    <w:p w14:paraId="5593E85B" w14:textId="77777777" w:rsidR="00971B16" w:rsidRDefault="00971B16">
      <w:pPr>
        <w:pStyle w:val="Odstavecseseznamem"/>
        <w:numPr>
          <w:ilvl w:val="2"/>
          <w:numId w:val="4"/>
        </w:numPr>
        <w:spacing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Seznam poddodavatelů</w:t>
      </w:r>
      <w:r w:rsidRPr="00E446C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>(má-li smysl)</w:t>
      </w:r>
    </w:p>
    <w:p w14:paraId="2645DBE7" w14:textId="77777777" w:rsidR="00971B16" w:rsidRDefault="00971B16" w:rsidP="00971B16">
      <w:pPr>
        <w:pStyle w:val="Odstavecseseznamem"/>
        <w:spacing w:after="0" w:line="276" w:lineRule="auto"/>
        <w:ind w:hanging="153"/>
        <w:contextualSpacing w:val="0"/>
        <w:rPr>
          <w:rFonts w:ascii="Tahoma" w:hAnsi="Tahoma" w:cs="Tahoma"/>
          <w:bCs/>
          <w:sz w:val="19"/>
          <w:szCs w:val="19"/>
        </w:rPr>
      </w:pPr>
      <w:r w:rsidRPr="0057666A">
        <w:rPr>
          <w:rFonts w:ascii="Tahoma" w:hAnsi="Tahoma" w:cs="Tahoma"/>
          <w:bCs/>
          <w:sz w:val="19"/>
          <w:szCs w:val="19"/>
        </w:rPr>
        <w:lastRenderedPageBreak/>
        <w:t xml:space="preserve">Součástí nabídky budou dále </w:t>
      </w:r>
      <w:r w:rsidRPr="00243E5D">
        <w:rPr>
          <w:rFonts w:ascii="Tahoma" w:hAnsi="Tahoma" w:cs="Tahoma"/>
          <w:bCs/>
          <w:sz w:val="19"/>
          <w:szCs w:val="19"/>
          <w:u w:val="single"/>
        </w:rPr>
        <w:t xml:space="preserve">dokumenty dle bodu </w:t>
      </w:r>
      <w:r>
        <w:rPr>
          <w:rFonts w:ascii="Tahoma" w:hAnsi="Tahoma" w:cs="Tahoma"/>
          <w:bCs/>
          <w:sz w:val="19"/>
          <w:szCs w:val="19"/>
          <w:u w:val="single"/>
        </w:rPr>
        <w:t>6</w:t>
      </w:r>
      <w:r w:rsidRPr="00243E5D">
        <w:rPr>
          <w:rFonts w:ascii="Tahoma" w:hAnsi="Tahoma" w:cs="Tahoma"/>
          <w:bCs/>
          <w:sz w:val="19"/>
          <w:szCs w:val="19"/>
          <w:u w:val="single"/>
        </w:rPr>
        <w:t>.2.</w:t>
      </w:r>
      <w:r w:rsidRPr="0057666A">
        <w:rPr>
          <w:rFonts w:ascii="Tahoma" w:hAnsi="Tahoma" w:cs="Tahoma"/>
          <w:bCs/>
          <w:sz w:val="19"/>
          <w:szCs w:val="19"/>
        </w:rPr>
        <w:t xml:space="preserve"> této </w:t>
      </w:r>
      <w:r>
        <w:rPr>
          <w:rFonts w:ascii="Tahoma" w:hAnsi="Tahoma" w:cs="Tahoma"/>
          <w:bCs/>
          <w:sz w:val="19"/>
          <w:szCs w:val="19"/>
        </w:rPr>
        <w:t>Z</w:t>
      </w:r>
      <w:r w:rsidRPr="0057666A">
        <w:rPr>
          <w:rFonts w:ascii="Tahoma" w:hAnsi="Tahoma" w:cs="Tahoma"/>
          <w:bCs/>
          <w:sz w:val="19"/>
          <w:szCs w:val="19"/>
        </w:rPr>
        <w:t xml:space="preserve">adávací dokumentace. </w:t>
      </w:r>
    </w:p>
    <w:p w14:paraId="7E2CA02C" w14:textId="210A4F45" w:rsidR="00B65884" w:rsidRPr="00D64A87" w:rsidRDefault="00F33627" w:rsidP="00295168">
      <w:pPr>
        <w:spacing w:before="120" w:after="80"/>
        <w:ind w:left="357" w:firstLine="21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 xml:space="preserve">Účastník připojí ostatní dokumenty, které ve vztahu k veřejné zakázce považuje za důležité. </w:t>
      </w:r>
    </w:p>
    <w:p w14:paraId="68CC71CB" w14:textId="25DF632A" w:rsidR="00DB5F1E" w:rsidRPr="00844AF3" w:rsidRDefault="002F7D12" w:rsidP="00D50AEB">
      <w:pPr>
        <w:pStyle w:val="Odstavecseseznamem"/>
        <w:numPr>
          <w:ilvl w:val="0"/>
          <w:numId w:val="4"/>
        </w:numPr>
        <w:shd w:val="clear" w:color="auto" w:fill="0087CB"/>
        <w:spacing w:before="120" w:after="0" w:line="240" w:lineRule="auto"/>
        <w:ind w:left="426" w:hanging="426"/>
        <w:rPr>
          <w:rFonts w:ascii="Tahoma" w:hAnsi="Tahoma" w:cs="Tahoma"/>
          <w:b/>
          <w:bCs/>
          <w:color w:val="FFFFFF" w:themeColor="background1"/>
        </w:rPr>
      </w:pPr>
      <w:r w:rsidRPr="00844AF3">
        <w:rPr>
          <w:rFonts w:ascii="Tahoma" w:hAnsi="Tahoma" w:cs="Tahoma"/>
          <w:b/>
          <w:bCs/>
          <w:color w:val="FFFFFF" w:themeColor="background1"/>
        </w:rPr>
        <w:t>Ostatní ujednání</w:t>
      </w:r>
    </w:p>
    <w:p w14:paraId="0636720F" w14:textId="16505E30" w:rsidR="002F7D12" w:rsidRPr="00D64A87" w:rsidRDefault="00844AF3" w:rsidP="00355DA5">
      <w:pPr>
        <w:tabs>
          <w:tab w:val="left" w:pos="0"/>
          <w:tab w:val="left" w:pos="567"/>
        </w:tabs>
        <w:spacing w:before="120" w:after="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10</w:t>
      </w:r>
      <w:r w:rsidR="002F7D12" w:rsidRPr="00D64A87">
        <w:rPr>
          <w:rFonts w:ascii="Tahoma" w:hAnsi="Tahoma" w:cs="Tahoma"/>
          <w:sz w:val="19"/>
          <w:szCs w:val="19"/>
        </w:rPr>
        <w:t xml:space="preserve">.1. </w:t>
      </w:r>
      <w:r w:rsidR="002F7D12" w:rsidRPr="00D64A87">
        <w:rPr>
          <w:rFonts w:ascii="Tahoma" w:hAnsi="Tahoma" w:cs="Tahoma"/>
          <w:sz w:val="19"/>
          <w:szCs w:val="19"/>
        </w:rPr>
        <w:tab/>
      </w:r>
      <w:r w:rsidR="002F7D12" w:rsidRPr="00D64A87">
        <w:rPr>
          <w:rFonts w:ascii="Tahoma" w:hAnsi="Tahoma" w:cs="Tahoma"/>
          <w:sz w:val="19"/>
          <w:szCs w:val="19"/>
          <w:u w:val="single"/>
        </w:rPr>
        <w:t>Platební podmínky:</w:t>
      </w:r>
    </w:p>
    <w:p w14:paraId="00DC133E" w14:textId="6B543DB5" w:rsidR="004E18DB" w:rsidRDefault="002F7D12" w:rsidP="003C4295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>Zálohy na platby nebudou sjednány. Lhůta splatnosti faktur</w:t>
      </w:r>
      <w:r w:rsidR="00D264DB">
        <w:rPr>
          <w:rFonts w:ascii="Tahoma" w:hAnsi="Tahoma" w:cs="Tahoma"/>
          <w:sz w:val="19"/>
          <w:szCs w:val="19"/>
        </w:rPr>
        <w:t>y</w:t>
      </w:r>
      <w:r w:rsidRPr="00D64A87">
        <w:rPr>
          <w:rFonts w:ascii="Tahoma" w:hAnsi="Tahoma" w:cs="Tahoma"/>
          <w:sz w:val="19"/>
          <w:szCs w:val="19"/>
        </w:rPr>
        <w:t xml:space="preserve"> bude </w:t>
      </w:r>
      <w:r w:rsidR="00420634">
        <w:rPr>
          <w:rFonts w:ascii="Tahoma" w:hAnsi="Tahoma" w:cs="Tahoma"/>
          <w:sz w:val="19"/>
          <w:szCs w:val="19"/>
        </w:rPr>
        <w:t>3</w:t>
      </w:r>
      <w:r w:rsidRPr="00D64A87">
        <w:rPr>
          <w:rFonts w:ascii="Tahoma" w:hAnsi="Tahoma" w:cs="Tahoma"/>
          <w:sz w:val="19"/>
          <w:szCs w:val="19"/>
        </w:rPr>
        <w:t>0 kalendářních dnů od data doručení.</w:t>
      </w:r>
      <w:r w:rsidR="004E18DB">
        <w:rPr>
          <w:rFonts w:ascii="Tahoma" w:hAnsi="Tahoma" w:cs="Tahoma"/>
          <w:sz w:val="19"/>
          <w:szCs w:val="19"/>
        </w:rPr>
        <w:t xml:space="preserve"> </w:t>
      </w:r>
    </w:p>
    <w:p w14:paraId="48E3DCBA" w14:textId="51F9DD16" w:rsidR="00D64A87" w:rsidRDefault="00844AF3" w:rsidP="00D64A8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10</w:t>
      </w:r>
      <w:r w:rsidR="00D64A87">
        <w:rPr>
          <w:rFonts w:ascii="Tahoma" w:hAnsi="Tahoma" w:cs="Tahoma"/>
          <w:sz w:val="19"/>
          <w:szCs w:val="19"/>
        </w:rPr>
        <w:t xml:space="preserve">.2. </w:t>
      </w:r>
      <w:r w:rsidR="00D64A87">
        <w:rPr>
          <w:rFonts w:ascii="Tahoma" w:hAnsi="Tahoma" w:cs="Tahoma"/>
          <w:sz w:val="19"/>
          <w:szCs w:val="19"/>
        </w:rPr>
        <w:tab/>
      </w:r>
      <w:r w:rsidR="00D64A87" w:rsidRPr="00D64A87">
        <w:rPr>
          <w:rFonts w:ascii="Tahoma" w:hAnsi="Tahoma" w:cs="Tahoma"/>
          <w:sz w:val="19"/>
          <w:szCs w:val="19"/>
          <w:u w:val="single"/>
        </w:rPr>
        <w:t>Zadávací lhůta:</w:t>
      </w:r>
      <w:r w:rsidR="00D64A87">
        <w:rPr>
          <w:rFonts w:ascii="Tahoma" w:hAnsi="Tahoma" w:cs="Tahoma"/>
          <w:sz w:val="19"/>
          <w:szCs w:val="19"/>
        </w:rPr>
        <w:t xml:space="preserve"> </w:t>
      </w:r>
    </w:p>
    <w:p w14:paraId="68979DC4" w14:textId="65D9B8DB" w:rsidR="00D64A87" w:rsidRDefault="00A3688F" w:rsidP="00D64A87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Účastníci jsou vázáni svými nabídkami 2 měsíce od konce lhůty pro jejich podání. Tato lhůta se prodlužuje pro druhého a třetího účastníka v pořadí až do uzavření smlouvy nebo zrušení řízení. Účastníci musí do 5 pracovních dnů od výzvy poskytnout potřebnou součinnost k uzavření smlouvy. </w:t>
      </w:r>
    </w:p>
    <w:p w14:paraId="1B8C4C03" w14:textId="265DB2B3" w:rsidR="00D64A87" w:rsidRPr="00844AF3" w:rsidRDefault="00D64A87">
      <w:pPr>
        <w:pStyle w:val="Odstavecseseznamem"/>
        <w:numPr>
          <w:ilvl w:val="1"/>
          <w:numId w:val="5"/>
        </w:numPr>
        <w:spacing w:after="120" w:line="276" w:lineRule="auto"/>
        <w:jc w:val="both"/>
        <w:rPr>
          <w:rFonts w:ascii="Tahoma" w:hAnsi="Tahoma" w:cs="Tahoma"/>
          <w:sz w:val="19"/>
          <w:szCs w:val="19"/>
          <w:u w:val="single"/>
        </w:rPr>
      </w:pPr>
      <w:r w:rsidRPr="00844AF3">
        <w:rPr>
          <w:rFonts w:ascii="Tahoma" w:hAnsi="Tahoma" w:cs="Tahoma"/>
          <w:sz w:val="19"/>
          <w:szCs w:val="19"/>
          <w:u w:val="single"/>
        </w:rPr>
        <w:t>Zadavatel si vyhrazuje právo:</w:t>
      </w:r>
    </w:p>
    <w:p w14:paraId="704CC077" w14:textId="77777777" w:rsidR="00D64A87" w:rsidRPr="0001269B" w:rsidRDefault="00D64A87">
      <w:pPr>
        <w:pStyle w:val="Odstavecseseznamem"/>
        <w:numPr>
          <w:ilvl w:val="0"/>
          <w:numId w:val="2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nehodnotit žádnou z předložených nabídek a zadávání veřejné zakázky kdykoliv zrušit. Zadavatel není povinen sdělovat důvody takového rozhodnutí. Účastníkům nevzniká vůči zadavateli jakýkoliv nárok.</w:t>
      </w:r>
    </w:p>
    <w:p w14:paraId="4B8089F8" w14:textId="77777777" w:rsidR="00D64A87" w:rsidRDefault="00D64A87">
      <w:pPr>
        <w:pStyle w:val="Odstavecseseznamem"/>
        <w:numPr>
          <w:ilvl w:val="0"/>
          <w:numId w:val="2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ověřit si informace poskytnuté účastníkem u třetích osob a účastník je povinen mu v tomto ohledu poskytnout veškerou potřebnou součinnost,</w:t>
      </w:r>
    </w:p>
    <w:p w14:paraId="034D09C6" w14:textId="1E4E6DED" w:rsidR="00A3688F" w:rsidRPr="00D6482C" w:rsidRDefault="00D64A87">
      <w:pPr>
        <w:pStyle w:val="Odstavecseseznamem"/>
        <w:numPr>
          <w:ilvl w:val="0"/>
          <w:numId w:val="2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 w:rsidRPr="00D6482C">
        <w:rPr>
          <w:rFonts w:ascii="Tahoma" w:hAnsi="Tahoma" w:cs="Tahoma"/>
          <w:sz w:val="19"/>
          <w:szCs w:val="19"/>
        </w:rPr>
        <w:t xml:space="preserve">vyloučit účastníka zadávacího řízení pro nezpůsobilost, pokud se prokáže, že se účastník </w:t>
      </w:r>
      <w:r>
        <w:rPr>
          <w:rFonts w:ascii="Tahoma" w:hAnsi="Tahoma" w:cs="Tahoma"/>
          <w:sz w:val="19"/>
          <w:szCs w:val="19"/>
        </w:rPr>
        <w:t>zadávacího řízení</w:t>
      </w:r>
      <w:r w:rsidRPr="00D6482C">
        <w:rPr>
          <w:rFonts w:ascii="Tahoma" w:hAnsi="Tahoma" w:cs="Tahoma"/>
          <w:sz w:val="19"/>
          <w:szCs w:val="19"/>
        </w:rPr>
        <w:t xml:space="preserve"> dopustil v posledních 3 letech od zahájení za zadávacího řízení závažných nebo dlouhodobých pochybení při plnění dřívějšího smluvního vztahu se zadavatelem zadávané veřejné zakázky, nebo s jiným veřejným zadavatelem, která vedla ke vzniku škody, předčasnému ukončení smluvního vztahu nebo jiným srovnatelným sankcím</w:t>
      </w:r>
      <w:r w:rsidR="00A3688F">
        <w:rPr>
          <w:rFonts w:ascii="Tahoma" w:hAnsi="Tahoma" w:cs="Tahoma"/>
          <w:sz w:val="19"/>
          <w:szCs w:val="19"/>
        </w:rPr>
        <w:t xml:space="preserve">. </w:t>
      </w:r>
    </w:p>
    <w:p w14:paraId="4CDE4A7F" w14:textId="1B22FC5E" w:rsidR="00D64A87" w:rsidRPr="00844AF3" w:rsidRDefault="00D64A87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844AF3">
        <w:rPr>
          <w:rFonts w:ascii="Tahoma" w:hAnsi="Tahoma" w:cs="Tahoma"/>
          <w:sz w:val="19"/>
          <w:szCs w:val="19"/>
        </w:rPr>
        <w:t>Nabídka nesplňující podmínky zadavatele nemusí být hodnocena.</w:t>
      </w:r>
    </w:p>
    <w:p w14:paraId="06DCC388" w14:textId="77777777" w:rsidR="00D64A87" w:rsidRDefault="00D64A87">
      <w:pPr>
        <w:pStyle w:val="Odstavecseseznamem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D6482C">
        <w:rPr>
          <w:rFonts w:ascii="Tahoma" w:hAnsi="Tahoma" w:cs="Tahoma"/>
          <w:sz w:val="19"/>
          <w:szCs w:val="19"/>
        </w:rPr>
        <w:t xml:space="preserve">Ukončením </w:t>
      </w:r>
      <w:r>
        <w:rPr>
          <w:rFonts w:ascii="Tahoma" w:hAnsi="Tahoma" w:cs="Tahoma"/>
          <w:sz w:val="19"/>
          <w:szCs w:val="19"/>
        </w:rPr>
        <w:t>zadávacího</w:t>
      </w:r>
      <w:r w:rsidRPr="00D6482C">
        <w:rPr>
          <w:rFonts w:ascii="Tahoma" w:hAnsi="Tahoma" w:cs="Tahoma"/>
          <w:sz w:val="19"/>
          <w:szCs w:val="19"/>
        </w:rPr>
        <w:t xml:space="preserve"> řízení a oznámení výsledků soutěže nevznikne automaticky smluvní vztah.</w:t>
      </w:r>
    </w:p>
    <w:p w14:paraId="4644A062" w14:textId="77777777" w:rsidR="00436FFE" w:rsidRDefault="00436FF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Zadavatel nepožaduje předložení vzorků, ale vyhrazuje si právo v průběhu hodnocení nabídek požádat o předložení předmětu nabídky za účelem ověření deklarovaných technických parametrů. Účastník je povinen předložit předmět nabídky nejpozději do 5 pracovních dnů od obdržení žádosti.</w:t>
      </w:r>
    </w:p>
    <w:p w14:paraId="40FC261A" w14:textId="4598BA3B" w:rsidR="00D50AEB" w:rsidRDefault="00206FDB" w:rsidP="00D50AEB">
      <w:pPr>
        <w:pStyle w:val="Zkladntext22"/>
        <w:numPr>
          <w:ilvl w:val="1"/>
          <w:numId w:val="5"/>
        </w:numPr>
        <w:tabs>
          <w:tab w:val="left" w:pos="0"/>
        </w:tabs>
        <w:spacing w:after="120" w:line="276" w:lineRule="auto"/>
        <w:ind w:left="567" w:hanging="567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Účastník podáním nabídky souhlasí se zpracováním osobních údajů v souladu s Nařízením Evropského parlamentu a Rady (EU) č. 2016/679 ze dne 27. dubna 2016 o ochraně fyzických osob v souvislosti se zpracováním osobních údajů a o volném pohybu těchto údajů a o zrušení směrnice 95/46/ES (obecné nařízení o ochraně osobních údajů; dále jen „GDPR“). Podrobnější informace týkající se GDPR jsou dostupné na odkazu: </w:t>
      </w:r>
      <w:hyperlink r:id="rId13" w:history="1">
        <w:r w:rsidR="0031494E" w:rsidRPr="00BD6696">
          <w:rPr>
            <w:rStyle w:val="Hypertextovodkaz"/>
            <w:rFonts w:ascii="Tahoma" w:hAnsi="Tahoma" w:cs="Tahoma"/>
            <w:sz w:val="19"/>
            <w:szCs w:val="19"/>
          </w:rPr>
          <w:t>https://msk.ezak.cz/document_download_58273.html</w:t>
        </w:r>
      </w:hyperlink>
      <w:r>
        <w:rPr>
          <w:rFonts w:ascii="Tahoma" w:hAnsi="Tahoma" w:cs="Tahoma"/>
          <w:sz w:val="19"/>
          <w:szCs w:val="19"/>
        </w:rPr>
        <w:t xml:space="preserve"> </w:t>
      </w:r>
    </w:p>
    <w:p w14:paraId="55A8CF8B" w14:textId="77777777" w:rsidR="00D50AEB" w:rsidRPr="00D50AEB" w:rsidRDefault="00D50AEB" w:rsidP="00D50AEB">
      <w:pPr>
        <w:pStyle w:val="Zkladntext22"/>
        <w:tabs>
          <w:tab w:val="left" w:pos="0"/>
        </w:tabs>
        <w:spacing w:after="120" w:line="276" w:lineRule="auto"/>
        <w:ind w:left="567"/>
        <w:rPr>
          <w:rFonts w:ascii="Tahoma" w:hAnsi="Tahoma" w:cs="Tahoma"/>
          <w:sz w:val="19"/>
          <w:szCs w:val="19"/>
        </w:rPr>
      </w:pPr>
    </w:p>
    <w:p w14:paraId="532F6A03" w14:textId="75D4447C" w:rsidR="00FF365B" w:rsidRDefault="00D50AEB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>V Karviné,</w:t>
      </w:r>
      <w:r w:rsidR="00844AF3">
        <w:rPr>
          <w:rFonts w:ascii="Tahoma" w:hAnsi="Tahoma" w:cs="Tahoma"/>
          <w:sz w:val="19"/>
          <w:szCs w:val="19"/>
        </w:rPr>
        <w:t xml:space="preserve"> </w:t>
      </w:r>
      <w:r w:rsidR="002756E7">
        <w:rPr>
          <w:rFonts w:ascii="Tahoma" w:hAnsi="Tahoma" w:cs="Tahoma"/>
          <w:sz w:val="19"/>
          <w:szCs w:val="19"/>
        </w:rPr>
        <w:t>únor</w:t>
      </w:r>
      <w:r w:rsidR="001A692A">
        <w:rPr>
          <w:rFonts w:ascii="Tahoma" w:hAnsi="Tahoma" w:cs="Tahoma"/>
          <w:sz w:val="19"/>
          <w:szCs w:val="19"/>
        </w:rPr>
        <w:t xml:space="preserve"> </w:t>
      </w:r>
      <w:r w:rsidR="003B4FC3">
        <w:rPr>
          <w:rFonts w:ascii="Tahoma" w:hAnsi="Tahoma" w:cs="Tahoma"/>
          <w:sz w:val="19"/>
          <w:szCs w:val="19"/>
        </w:rPr>
        <w:t>202</w:t>
      </w:r>
      <w:r w:rsidR="002756E7">
        <w:rPr>
          <w:rFonts w:ascii="Tahoma" w:hAnsi="Tahoma" w:cs="Tahoma"/>
          <w:sz w:val="19"/>
          <w:szCs w:val="19"/>
        </w:rPr>
        <w:t>6</w:t>
      </w:r>
    </w:p>
    <w:p w14:paraId="52B7D3CC" w14:textId="77777777" w:rsidR="00FD2004" w:rsidRDefault="00FD2004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</w:p>
    <w:p w14:paraId="4F285960" w14:textId="77777777" w:rsidR="00D64A87" w:rsidRDefault="00454033" w:rsidP="00454033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  <w:t>…………………………….</w:t>
      </w:r>
    </w:p>
    <w:p w14:paraId="59F991DD" w14:textId="77777777" w:rsidR="00D64A87" w:rsidRDefault="00F578C8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 xml:space="preserve">Ing. </w:t>
      </w:r>
      <w:r w:rsidR="00FF365B">
        <w:rPr>
          <w:rFonts w:ascii="Tahoma" w:hAnsi="Tahoma" w:cs="Tahoma"/>
          <w:sz w:val="19"/>
          <w:szCs w:val="19"/>
        </w:rPr>
        <w:t>Ivo Žolnerčík</w:t>
      </w:r>
      <w:r w:rsidR="00D64A87">
        <w:rPr>
          <w:rFonts w:ascii="Tahoma" w:hAnsi="Tahoma" w:cs="Tahoma"/>
          <w:sz w:val="19"/>
          <w:szCs w:val="19"/>
        </w:rPr>
        <w:t xml:space="preserve"> </w:t>
      </w:r>
    </w:p>
    <w:p w14:paraId="565DAAE5" w14:textId="77777777" w:rsidR="00A362E1" w:rsidRPr="006436CD" w:rsidRDefault="00F578C8" w:rsidP="006436CD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>ředitel</w:t>
      </w:r>
      <w:r w:rsidR="00A362E1" w:rsidRPr="00D64A87">
        <w:rPr>
          <w:rFonts w:ascii="Tahoma" w:eastAsia="Times New Roman" w:hAnsi="Tahoma" w:cs="Tahoma"/>
          <w:sz w:val="19"/>
          <w:szCs w:val="19"/>
        </w:rPr>
        <w:tab/>
      </w:r>
      <w:r w:rsidR="00A362E1">
        <w:rPr>
          <w:rFonts w:ascii="Tahoma" w:eastAsia="Times New Roman" w:hAnsi="Tahoma" w:cs="Tahoma"/>
          <w:sz w:val="20"/>
          <w:szCs w:val="20"/>
        </w:rPr>
        <w:tab/>
      </w:r>
    </w:p>
    <w:sectPr w:rsidR="00A362E1" w:rsidRPr="006436CD" w:rsidSect="00D40FE1">
      <w:footerReference w:type="default" r:id="rId14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46B6" w14:textId="77777777" w:rsidR="003C0A91" w:rsidRDefault="003C0A91" w:rsidP="00CE441D">
      <w:pPr>
        <w:spacing w:after="0" w:line="240" w:lineRule="auto"/>
      </w:pPr>
      <w:r>
        <w:separator/>
      </w:r>
    </w:p>
  </w:endnote>
  <w:endnote w:type="continuationSeparator" w:id="0">
    <w:p w14:paraId="4EDFF67F" w14:textId="77777777" w:rsidR="003C0A91" w:rsidRDefault="003C0A91" w:rsidP="00CE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33206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BA0CB1" w14:textId="77777777" w:rsidR="004D7C3D" w:rsidRDefault="00D51156">
        <w:pPr>
          <w:pStyle w:val="Zpat"/>
          <w:pBdr>
            <w:top w:val="single" w:sz="4" w:space="1" w:color="D9D9D9" w:themeColor="background1" w:themeShade="D9"/>
          </w:pBdr>
          <w:jc w:val="right"/>
        </w:pP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begin"/>
        </w:r>
        <w:r w:rsidR="004D7C3D" w:rsidRPr="00DC00C7">
          <w:rPr>
            <w:rFonts w:ascii="Tahoma" w:hAnsi="Tahoma" w:cs="Tahoma"/>
            <w:color w:val="000000" w:themeColor="text1"/>
            <w:sz w:val="19"/>
            <w:szCs w:val="19"/>
          </w:rPr>
          <w:instrText xml:space="preserve"> PAGE   \* MERGEFORMAT </w:instrText>
        </w: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separate"/>
        </w:r>
        <w:r w:rsidR="00CF26A4">
          <w:rPr>
            <w:rFonts w:ascii="Tahoma" w:hAnsi="Tahoma" w:cs="Tahoma"/>
            <w:noProof/>
            <w:color w:val="000000" w:themeColor="text1"/>
            <w:sz w:val="19"/>
            <w:szCs w:val="19"/>
          </w:rPr>
          <w:t>6</w:t>
        </w: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end"/>
        </w:r>
        <w:r w:rsidR="004D7C3D" w:rsidRPr="00DC00C7">
          <w:rPr>
            <w:rFonts w:ascii="Tahoma" w:hAnsi="Tahoma" w:cs="Tahoma"/>
            <w:color w:val="000000" w:themeColor="text1"/>
            <w:sz w:val="19"/>
            <w:szCs w:val="19"/>
          </w:rPr>
          <w:t xml:space="preserve"> | </w:t>
        </w:r>
        <w:r w:rsidR="004D7C3D" w:rsidRPr="00DC00C7">
          <w:rPr>
            <w:rFonts w:ascii="Tahoma" w:hAnsi="Tahoma" w:cs="Tahoma"/>
            <w:color w:val="000000" w:themeColor="text1"/>
            <w:spacing w:val="60"/>
            <w:sz w:val="19"/>
            <w:szCs w:val="19"/>
          </w:rPr>
          <w:t>Stránka</w:t>
        </w:r>
      </w:p>
    </w:sdtContent>
  </w:sdt>
  <w:p w14:paraId="4D8590FB" w14:textId="77777777" w:rsidR="004D7C3D" w:rsidRDefault="004D7C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1A271" w14:textId="77777777" w:rsidR="003C0A91" w:rsidRDefault="003C0A91" w:rsidP="00CE441D">
      <w:pPr>
        <w:spacing w:after="0" w:line="240" w:lineRule="auto"/>
      </w:pPr>
      <w:r>
        <w:separator/>
      </w:r>
    </w:p>
  </w:footnote>
  <w:footnote w:type="continuationSeparator" w:id="0">
    <w:p w14:paraId="39DDCD61" w14:textId="77777777" w:rsidR="003C0A91" w:rsidRDefault="003C0A91" w:rsidP="00CE4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B4CC999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 w15:restartNumberingAfterBreak="0">
    <w:nsid w:val="069376B5"/>
    <w:multiLevelType w:val="multilevel"/>
    <w:tmpl w:val="BBB24B4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D84DD4"/>
    <w:multiLevelType w:val="hybridMultilevel"/>
    <w:tmpl w:val="FE98958E"/>
    <w:lvl w:ilvl="0" w:tplc="0405000B">
      <w:start w:val="1"/>
      <w:numFmt w:val="bullet"/>
      <w:lvlText w:val=""/>
      <w:lvlJc w:val="left"/>
      <w:pPr>
        <w:ind w:left="134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3A092FB8"/>
    <w:multiLevelType w:val="multilevel"/>
    <w:tmpl w:val="E230059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DD0F4F"/>
    <w:multiLevelType w:val="hybridMultilevel"/>
    <w:tmpl w:val="FEDE4B2E"/>
    <w:lvl w:ilvl="0" w:tplc="ED0A55C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447CF"/>
    <w:multiLevelType w:val="multilevel"/>
    <w:tmpl w:val="CF568EEA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19827960">
    <w:abstractNumId w:val="6"/>
  </w:num>
  <w:num w:numId="2" w16cid:durableId="739447523">
    <w:abstractNumId w:val="3"/>
  </w:num>
  <w:num w:numId="3" w16cid:durableId="119105902">
    <w:abstractNumId w:val="5"/>
  </w:num>
  <w:num w:numId="4" w16cid:durableId="1359503637">
    <w:abstractNumId w:val="4"/>
  </w:num>
  <w:num w:numId="5" w16cid:durableId="114199388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BB"/>
    <w:rsid w:val="00003C4D"/>
    <w:rsid w:val="0000428D"/>
    <w:rsid w:val="00005E21"/>
    <w:rsid w:val="00015BD4"/>
    <w:rsid w:val="0001670A"/>
    <w:rsid w:val="00017F35"/>
    <w:rsid w:val="00021D73"/>
    <w:rsid w:val="000222EA"/>
    <w:rsid w:val="000229C5"/>
    <w:rsid w:val="0002646D"/>
    <w:rsid w:val="000313C3"/>
    <w:rsid w:val="000314FB"/>
    <w:rsid w:val="0003174E"/>
    <w:rsid w:val="00037B0C"/>
    <w:rsid w:val="000402C3"/>
    <w:rsid w:val="00040DDC"/>
    <w:rsid w:val="00040E44"/>
    <w:rsid w:val="00043363"/>
    <w:rsid w:val="00044E17"/>
    <w:rsid w:val="000450E9"/>
    <w:rsid w:val="0004624D"/>
    <w:rsid w:val="00046568"/>
    <w:rsid w:val="000474DC"/>
    <w:rsid w:val="000505C7"/>
    <w:rsid w:val="00050C57"/>
    <w:rsid w:val="00051E2F"/>
    <w:rsid w:val="0005489A"/>
    <w:rsid w:val="000548FE"/>
    <w:rsid w:val="00062833"/>
    <w:rsid w:val="00063197"/>
    <w:rsid w:val="000637F8"/>
    <w:rsid w:val="0006778D"/>
    <w:rsid w:val="00072F6B"/>
    <w:rsid w:val="00073CE4"/>
    <w:rsid w:val="00075285"/>
    <w:rsid w:val="00080959"/>
    <w:rsid w:val="00082288"/>
    <w:rsid w:val="00085D3D"/>
    <w:rsid w:val="0008691C"/>
    <w:rsid w:val="000912FE"/>
    <w:rsid w:val="00095F72"/>
    <w:rsid w:val="00095FB0"/>
    <w:rsid w:val="000A05CA"/>
    <w:rsid w:val="000A0ED0"/>
    <w:rsid w:val="000A74E4"/>
    <w:rsid w:val="000B1749"/>
    <w:rsid w:val="000B35A5"/>
    <w:rsid w:val="000B7825"/>
    <w:rsid w:val="000C131F"/>
    <w:rsid w:val="000C2ECF"/>
    <w:rsid w:val="000C3587"/>
    <w:rsid w:val="000C43D2"/>
    <w:rsid w:val="000C464E"/>
    <w:rsid w:val="000D09B8"/>
    <w:rsid w:val="000D1DC0"/>
    <w:rsid w:val="000D2DFE"/>
    <w:rsid w:val="000E1AEE"/>
    <w:rsid w:val="000E1ED6"/>
    <w:rsid w:val="000E2D63"/>
    <w:rsid w:val="000E4E35"/>
    <w:rsid w:val="000E650E"/>
    <w:rsid w:val="000E7CDD"/>
    <w:rsid w:val="000F15AC"/>
    <w:rsid w:val="000F1995"/>
    <w:rsid w:val="000F1E0E"/>
    <w:rsid w:val="000F1F05"/>
    <w:rsid w:val="000F2401"/>
    <w:rsid w:val="000F302F"/>
    <w:rsid w:val="000F3056"/>
    <w:rsid w:val="000F38EE"/>
    <w:rsid w:val="00101B5E"/>
    <w:rsid w:val="00102758"/>
    <w:rsid w:val="001049BC"/>
    <w:rsid w:val="001056AF"/>
    <w:rsid w:val="00106701"/>
    <w:rsid w:val="00111B91"/>
    <w:rsid w:val="00112668"/>
    <w:rsid w:val="001130C6"/>
    <w:rsid w:val="00113276"/>
    <w:rsid w:val="001138E2"/>
    <w:rsid w:val="00113982"/>
    <w:rsid w:val="0011479E"/>
    <w:rsid w:val="00114D49"/>
    <w:rsid w:val="00116156"/>
    <w:rsid w:val="00116280"/>
    <w:rsid w:val="001179F8"/>
    <w:rsid w:val="00125BB8"/>
    <w:rsid w:val="001308D7"/>
    <w:rsid w:val="00132898"/>
    <w:rsid w:val="0013315C"/>
    <w:rsid w:val="00136B13"/>
    <w:rsid w:val="00142F17"/>
    <w:rsid w:val="0014658C"/>
    <w:rsid w:val="001472DB"/>
    <w:rsid w:val="0014746E"/>
    <w:rsid w:val="00147AD2"/>
    <w:rsid w:val="0015205E"/>
    <w:rsid w:val="0015731A"/>
    <w:rsid w:val="00160301"/>
    <w:rsid w:val="00160D02"/>
    <w:rsid w:val="0016314F"/>
    <w:rsid w:val="00165BF8"/>
    <w:rsid w:val="0017112F"/>
    <w:rsid w:val="001743C7"/>
    <w:rsid w:val="00174593"/>
    <w:rsid w:val="0018009B"/>
    <w:rsid w:val="001804F1"/>
    <w:rsid w:val="00182A4F"/>
    <w:rsid w:val="00182DC4"/>
    <w:rsid w:val="00183C92"/>
    <w:rsid w:val="00186F85"/>
    <w:rsid w:val="00187614"/>
    <w:rsid w:val="0019305D"/>
    <w:rsid w:val="00196744"/>
    <w:rsid w:val="00196912"/>
    <w:rsid w:val="00196F91"/>
    <w:rsid w:val="001A0A3F"/>
    <w:rsid w:val="001A692A"/>
    <w:rsid w:val="001A756B"/>
    <w:rsid w:val="001B20E4"/>
    <w:rsid w:val="001B4CDC"/>
    <w:rsid w:val="001C5102"/>
    <w:rsid w:val="001C5FA7"/>
    <w:rsid w:val="001D1752"/>
    <w:rsid w:val="001D3B11"/>
    <w:rsid w:val="001D582C"/>
    <w:rsid w:val="001E1D82"/>
    <w:rsid w:val="001E297B"/>
    <w:rsid w:val="001E36DC"/>
    <w:rsid w:val="001E3C2C"/>
    <w:rsid w:val="001E63F8"/>
    <w:rsid w:val="001E69B3"/>
    <w:rsid w:val="001E6CDF"/>
    <w:rsid w:val="001E7A9F"/>
    <w:rsid w:val="001F0702"/>
    <w:rsid w:val="001F0AFD"/>
    <w:rsid w:val="00204801"/>
    <w:rsid w:val="00205D7A"/>
    <w:rsid w:val="00206FDB"/>
    <w:rsid w:val="002108C7"/>
    <w:rsid w:val="00212BA4"/>
    <w:rsid w:val="00217255"/>
    <w:rsid w:val="00217738"/>
    <w:rsid w:val="00223250"/>
    <w:rsid w:val="002269C5"/>
    <w:rsid w:val="00231356"/>
    <w:rsid w:val="00235A3A"/>
    <w:rsid w:val="00235E89"/>
    <w:rsid w:val="00240088"/>
    <w:rsid w:val="0024075B"/>
    <w:rsid w:val="0024166E"/>
    <w:rsid w:val="00243B5F"/>
    <w:rsid w:val="00243E5D"/>
    <w:rsid w:val="00244B60"/>
    <w:rsid w:val="00245EE3"/>
    <w:rsid w:val="0024799D"/>
    <w:rsid w:val="00253A10"/>
    <w:rsid w:val="00255152"/>
    <w:rsid w:val="00255E39"/>
    <w:rsid w:val="00256139"/>
    <w:rsid w:val="0026129A"/>
    <w:rsid w:val="00264D62"/>
    <w:rsid w:val="002707A2"/>
    <w:rsid w:val="00274BEE"/>
    <w:rsid w:val="00274DED"/>
    <w:rsid w:val="002756E7"/>
    <w:rsid w:val="00276030"/>
    <w:rsid w:val="002771D3"/>
    <w:rsid w:val="0028153B"/>
    <w:rsid w:val="00281BAF"/>
    <w:rsid w:val="00286C0E"/>
    <w:rsid w:val="002873D9"/>
    <w:rsid w:val="0029027F"/>
    <w:rsid w:val="00293ED3"/>
    <w:rsid w:val="00294623"/>
    <w:rsid w:val="00295168"/>
    <w:rsid w:val="002951C3"/>
    <w:rsid w:val="002A23A4"/>
    <w:rsid w:val="002A3C67"/>
    <w:rsid w:val="002A7942"/>
    <w:rsid w:val="002B0AD2"/>
    <w:rsid w:val="002B2548"/>
    <w:rsid w:val="002B402C"/>
    <w:rsid w:val="002B67CE"/>
    <w:rsid w:val="002B6D99"/>
    <w:rsid w:val="002B6F14"/>
    <w:rsid w:val="002C1C1C"/>
    <w:rsid w:val="002D2455"/>
    <w:rsid w:val="002D33E7"/>
    <w:rsid w:val="002D3726"/>
    <w:rsid w:val="002D41AF"/>
    <w:rsid w:val="002D7A4B"/>
    <w:rsid w:val="002E002D"/>
    <w:rsid w:val="002E0B55"/>
    <w:rsid w:val="002E33DB"/>
    <w:rsid w:val="002E58F4"/>
    <w:rsid w:val="002E5D47"/>
    <w:rsid w:val="002E75E9"/>
    <w:rsid w:val="002F0472"/>
    <w:rsid w:val="002F2268"/>
    <w:rsid w:val="002F554C"/>
    <w:rsid w:val="002F7553"/>
    <w:rsid w:val="002F76D6"/>
    <w:rsid w:val="002F7D12"/>
    <w:rsid w:val="0030013E"/>
    <w:rsid w:val="0030117F"/>
    <w:rsid w:val="00304B48"/>
    <w:rsid w:val="00304B74"/>
    <w:rsid w:val="00310890"/>
    <w:rsid w:val="00311313"/>
    <w:rsid w:val="003129FE"/>
    <w:rsid w:val="003138AB"/>
    <w:rsid w:val="0031494E"/>
    <w:rsid w:val="0032080C"/>
    <w:rsid w:val="003228DB"/>
    <w:rsid w:val="00323EDC"/>
    <w:rsid w:val="00325A62"/>
    <w:rsid w:val="00327209"/>
    <w:rsid w:val="003307A7"/>
    <w:rsid w:val="003318E9"/>
    <w:rsid w:val="00332EAB"/>
    <w:rsid w:val="00333AD1"/>
    <w:rsid w:val="0033687B"/>
    <w:rsid w:val="003374BE"/>
    <w:rsid w:val="003434F5"/>
    <w:rsid w:val="00344BDA"/>
    <w:rsid w:val="00345BDD"/>
    <w:rsid w:val="00345E90"/>
    <w:rsid w:val="00347553"/>
    <w:rsid w:val="0035115D"/>
    <w:rsid w:val="00355D5E"/>
    <w:rsid w:val="00355DA5"/>
    <w:rsid w:val="003561D4"/>
    <w:rsid w:val="00357F52"/>
    <w:rsid w:val="00360A81"/>
    <w:rsid w:val="00362D58"/>
    <w:rsid w:val="00363411"/>
    <w:rsid w:val="00365909"/>
    <w:rsid w:val="00366BEA"/>
    <w:rsid w:val="00367353"/>
    <w:rsid w:val="003761CB"/>
    <w:rsid w:val="00385364"/>
    <w:rsid w:val="003865C6"/>
    <w:rsid w:val="00387B22"/>
    <w:rsid w:val="00390879"/>
    <w:rsid w:val="003959D2"/>
    <w:rsid w:val="003972ED"/>
    <w:rsid w:val="003975E0"/>
    <w:rsid w:val="00397EA4"/>
    <w:rsid w:val="003A05BF"/>
    <w:rsid w:val="003A1F96"/>
    <w:rsid w:val="003A2265"/>
    <w:rsid w:val="003A2DEA"/>
    <w:rsid w:val="003A51BB"/>
    <w:rsid w:val="003A7FFD"/>
    <w:rsid w:val="003B0522"/>
    <w:rsid w:val="003B113F"/>
    <w:rsid w:val="003B3CB1"/>
    <w:rsid w:val="003B4C04"/>
    <w:rsid w:val="003B4FC3"/>
    <w:rsid w:val="003B56BD"/>
    <w:rsid w:val="003C037A"/>
    <w:rsid w:val="003C0465"/>
    <w:rsid w:val="003C0A91"/>
    <w:rsid w:val="003C4295"/>
    <w:rsid w:val="003C454C"/>
    <w:rsid w:val="003C4BF0"/>
    <w:rsid w:val="003C500B"/>
    <w:rsid w:val="003C6E79"/>
    <w:rsid w:val="003D040F"/>
    <w:rsid w:val="003D74BD"/>
    <w:rsid w:val="003E13E6"/>
    <w:rsid w:val="003E7293"/>
    <w:rsid w:val="003F0B60"/>
    <w:rsid w:val="00414FF1"/>
    <w:rsid w:val="0041528D"/>
    <w:rsid w:val="00417B18"/>
    <w:rsid w:val="00417CA4"/>
    <w:rsid w:val="00420634"/>
    <w:rsid w:val="00421562"/>
    <w:rsid w:val="0042534B"/>
    <w:rsid w:val="00426B32"/>
    <w:rsid w:val="00435BF7"/>
    <w:rsid w:val="004368A3"/>
    <w:rsid w:val="00436FFE"/>
    <w:rsid w:val="00437CE1"/>
    <w:rsid w:val="00441811"/>
    <w:rsid w:val="00443496"/>
    <w:rsid w:val="00445D4B"/>
    <w:rsid w:val="00447D64"/>
    <w:rsid w:val="00450B2A"/>
    <w:rsid w:val="00454033"/>
    <w:rsid w:val="00454C38"/>
    <w:rsid w:val="00460E9F"/>
    <w:rsid w:val="00461ADC"/>
    <w:rsid w:val="00462CB1"/>
    <w:rsid w:val="00466400"/>
    <w:rsid w:val="00471C2C"/>
    <w:rsid w:val="004726EC"/>
    <w:rsid w:val="00475867"/>
    <w:rsid w:val="004774B7"/>
    <w:rsid w:val="004873BD"/>
    <w:rsid w:val="0049184F"/>
    <w:rsid w:val="004A081A"/>
    <w:rsid w:val="004A1A8D"/>
    <w:rsid w:val="004A1E4F"/>
    <w:rsid w:val="004A2E39"/>
    <w:rsid w:val="004A411D"/>
    <w:rsid w:val="004A4757"/>
    <w:rsid w:val="004B1598"/>
    <w:rsid w:val="004B4ABE"/>
    <w:rsid w:val="004B4D68"/>
    <w:rsid w:val="004B4D7F"/>
    <w:rsid w:val="004C1411"/>
    <w:rsid w:val="004C3C92"/>
    <w:rsid w:val="004D08DF"/>
    <w:rsid w:val="004D38E9"/>
    <w:rsid w:val="004D485B"/>
    <w:rsid w:val="004D51E9"/>
    <w:rsid w:val="004D56EC"/>
    <w:rsid w:val="004D5A17"/>
    <w:rsid w:val="004D7C3D"/>
    <w:rsid w:val="004E0236"/>
    <w:rsid w:val="004E18DB"/>
    <w:rsid w:val="004E559F"/>
    <w:rsid w:val="004E6D95"/>
    <w:rsid w:val="004E6DD5"/>
    <w:rsid w:val="004E71DA"/>
    <w:rsid w:val="004F3FB5"/>
    <w:rsid w:val="005031F4"/>
    <w:rsid w:val="00506BF6"/>
    <w:rsid w:val="005109B1"/>
    <w:rsid w:val="005144DE"/>
    <w:rsid w:val="0051521A"/>
    <w:rsid w:val="00522A1C"/>
    <w:rsid w:val="00522B26"/>
    <w:rsid w:val="00523841"/>
    <w:rsid w:val="00531C97"/>
    <w:rsid w:val="00536623"/>
    <w:rsid w:val="00542C15"/>
    <w:rsid w:val="00543669"/>
    <w:rsid w:val="005706DE"/>
    <w:rsid w:val="00573B8A"/>
    <w:rsid w:val="00575CDD"/>
    <w:rsid w:val="0057666A"/>
    <w:rsid w:val="00577282"/>
    <w:rsid w:val="00580A4F"/>
    <w:rsid w:val="0058583D"/>
    <w:rsid w:val="00591DC1"/>
    <w:rsid w:val="00592441"/>
    <w:rsid w:val="005A175D"/>
    <w:rsid w:val="005A21C6"/>
    <w:rsid w:val="005A6235"/>
    <w:rsid w:val="005A70C5"/>
    <w:rsid w:val="005A7AB3"/>
    <w:rsid w:val="005B58F6"/>
    <w:rsid w:val="005B660F"/>
    <w:rsid w:val="005B6E63"/>
    <w:rsid w:val="005B6F90"/>
    <w:rsid w:val="005C156E"/>
    <w:rsid w:val="005C5E8C"/>
    <w:rsid w:val="005C707D"/>
    <w:rsid w:val="005D0833"/>
    <w:rsid w:val="005D63E9"/>
    <w:rsid w:val="005D716B"/>
    <w:rsid w:val="005F03FD"/>
    <w:rsid w:val="005F493C"/>
    <w:rsid w:val="005F4E67"/>
    <w:rsid w:val="005F5E18"/>
    <w:rsid w:val="005F786C"/>
    <w:rsid w:val="006000E6"/>
    <w:rsid w:val="0060390E"/>
    <w:rsid w:val="00603C81"/>
    <w:rsid w:val="006056E5"/>
    <w:rsid w:val="00610B58"/>
    <w:rsid w:val="006117B1"/>
    <w:rsid w:val="00613CB2"/>
    <w:rsid w:val="00617A08"/>
    <w:rsid w:val="00623DB2"/>
    <w:rsid w:val="00623F8F"/>
    <w:rsid w:val="00625313"/>
    <w:rsid w:val="00627FFC"/>
    <w:rsid w:val="006322EA"/>
    <w:rsid w:val="00632926"/>
    <w:rsid w:val="00633035"/>
    <w:rsid w:val="00640666"/>
    <w:rsid w:val="00640D34"/>
    <w:rsid w:val="00642FFC"/>
    <w:rsid w:val="006436CD"/>
    <w:rsid w:val="00650F6D"/>
    <w:rsid w:val="00657A5F"/>
    <w:rsid w:val="00662C99"/>
    <w:rsid w:val="006662DA"/>
    <w:rsid w:val="00673747"/>
    <w:rsid w:val="006859D6"/>
    <w:rsid w:val="00690681"/>
    <w:rsid w:val="00693268"/>
    <w:rsid w:val="00695304"/>
    <w:rsid w:val="006953B3"/>
    <w:rsid w:val="006964EC"/>
    <w:rsid w:val="006A6CFA"/>
    <w:rsid w:val="006A7064"/>
    <w:rsid w:val="006C1C3B"/>
    <w:rsid w:val="006C2C72"/>
    <w:rsid w:val="006C531C"/>
    <w:rsid w:val="006C54FE"/>
    <w:rsid w:val="006C7D24"/>
    <w:rsid w:val="006D346F"/>
    <w:rsid w:val="006D3C71"/>
    <w:rsid w:val="006D6772"/>
    <w:rsid w:val="006E1A66"/>
    <w:rsid w:val="006E40B2"/>
    <w:rsid w:val="006F372E"/>
    <w:rsid w:val="006F7AC3"/>
    <w:rsid w:val="00705A58"/>
    <w:rsid w:val="0070664A"/>
    <w:rsid w:val="0071180A"/>
    <w:rsid w:val="0071381E"/>
    <w:rsid w:val="00713FCD"/>
    <w:rsid w:val="007140F1"/>
    <w:rsid w:val="00717469"/>
    <w:rsid w:val="007177D0"/>
    <w:rsid w:val="00723620"/>
    <w:rsid w:val="00723CEC"/>
    <w:rsid w:val="00724686"/>
    <w:rsid w:val="00727E33"/>
    <w:rsid w:val="00732739"/>
    <w:rsid w:val="0073476C"/>
    <w:rsid w:val="00737D45"/>
    <w:rsid w:val="00737E5B"/>
    <w:rsid w:val="00741740"/>
    <w:rsid w:val="00747A6B"/>
    <w:rsid w:val="0075660D"/>
    <w:rsid w:val="00760F53"/>
    <w:rsid w:val="00761DA4"/>
    <w:rsid w:val="0077367D"/>
    <w:rsid w:val="00776FC9"/>
    <w:rsid w:val="00781D63"/>
    <w:rsid w:val="007854E9"/>
    <w:rsid w:val="0078789B"/>
    <w:rsid w:val="007900D7"/>
    <w:rsid w:val="0079059F"/>
    <w:rsid w:val="00792A3E"/>
    <w:rsid w:val="00793967"/>
    <w:rsid w:val="00794496"/>
    <w:rsid w:val="00796B2E"/>
    <w:rsid w:val="00796F97"/>
    <w:rsid w:val="007A09BD"/>
    <w:rsid w:val="007A0FA1"/>
    <w:rsid w:val="007A0FA4"/>
    <w:rsid w:val="007A19FA"/>
    <w:rsid w:val="007A289A"/>
    <w:rsid w:val="007A600B"/>
    <w:rsid w:val="007B0E9C"/>
    <w:rsid w:val="007B1ADB"/>
    <w:rsid w:val="007B37F8"/>
    <w:rsid w:val="007B7A46"/>
    <w:rsid w:val="007C28E1"/>
    <w:rsid w:val="007C3478"/>
    <w:rsid w:val="007C34CD"/>
    <w:rsid w:val="007C4344"/>
    <w:rsid w:val="007C56CA"/>
    <w:rsid w:val="007C5C00"/>
    <w:rsid w:val="007D5C63"/>
    <w:rsid w:val="007D7D36"/>
    <w:rsid w:val="007E0DB3"/>
    <w:rsid w:val="007E374D"/>
    <w:rsid w:val="007E4A28"/>
    <w:rsid w:val="007E4F5A"/>
    <w:rsid w:val="007E53F4"/>
    <w:rsid w:val="007F0D0B"/>
    <w:rsid w:val="007F3201"/>
    <w:rsid w:val="007F4AC0"/>
    <w:rsid w:val="00800FA4"/>
    <w:rsid w:val="00801F46"/>
    <w:rsid w:val="00802655"/>
    <w:rsid w:val="00811F1E"/>
    <w:rsid w:val="008137D4"/>
    <w:rsid w:val="00813AA7"/>
    <w:rsid w:val="00813EBD"/>
    <w:rsid w:val="00820355"/>
    <w:rsid w:val="0082300F"/>
    <w:rsid w:val="008238CF"/>
    <w:rsid w:val="00824C35"/>
    <w:rsid w:val="00825390"/>
    <w:rsid w:val="008261A2"/>
    <w:rsid w:val="0082707D"/>
    <w:rsid w:val="00827DA9"/>
    <w:rsid w:val="00831361"/>
    <w:rsid w:val="00834F63"/>
    <w:rsid w:val="00836040"/>
    <w:rsid w:val="00840A17"/>
    <w:rsid w:val="00842542"/>
    <w:rsid w:val="00844AF3"/>
    <w:rsid w:val="0084718F"/>
    <w:rsid w:val="008473F0"/>
    <w:rsid w:val="00853C2F"/>
    <w:rsid w:val="008541CF"/>
    <w:rsid w:val="008551FB"/>
    <w:rsid w:val="0085592C"/>
    <w:rsid w:val="00856FCF"/>
    <w:rsid w:val="00860AAA"/>
    <w:rsid w:val="00862224"/>
    <w:rsid w:val="008624FD"/>
    <w:rsid w:val="00862D01"/>
    <w:rsid w:val="00865033"/>
    <w:rsid w:val="00866A59"/>
    <w:rsid w:val="0086771B"/>
    <w:rsid w:val="008718CC"/>
    <w:rsid w:val="00871D5F"/>
    <w:rsid w:val="008720E7"/>
    <w:rsid w:val="00875282"/>
    <w:rsid w:val="008754AC"/>
    <w:rsid w:val="008765DD"/>
    <w:rsid w:val="00884198"/>
    <w:rsid w:val="008845B4"/>
    <w:rsid w:val="00892970"/>
    <w:rsid w:val="008961ED"/>
    <w:rsid w:val="008B0311"/>
    <w:rsid w:val="008B0E17"/>
    <w:rsid w:val="008B40A0"/>
    <w:rsid w:val="008B638E"/>
    <w:rsid w:val="008C2BB2"/>
    <w:rsid w:val="008C6139"/>
    <w:rsid w:val="008D1EA7"/>
    <w:rsid w:val="008D3058"/>
    <w:rsid w:val="008D43B8"/>
    <w:rsid w:val="008E02C5"/>
    <w:rsid w:val="008E1AFA"/>
    <w:rsid w:val="008E1E4E"/>
    <w:rsid w:val="008E243C"/>
    <w:rsid w:val="008E3E76"/>
    <w:rsid w:val="008E6FF7"/>
    <w:rsid w:val="008E7105"/>
    <w:rsid w:val="008F1F5A"/>
    <w:rsid w:val="008F3053"/>
    <w:rsid w:val="0090292D"/>
    <w:rsid w:val="00903EB7"/>
    <w:rsid w:val="00905A19"/>
    <w:rsid w:val="00907342"/>
    <w:rsid w:val="00907B11"/>
    <w:rsid w:val="00910BBE"/>
    <w:rsid w:val="00914E07"/>
    <w:rsid w:val="00920C34"/>
    <w:rsid w:val="00921594"/>
    <w:rsid w:val="00922204"/>
    <w:rsid w:val="009222A1"/>
    <w:rsid w:val="00922579"/>
    <w:rsid w:val="0092329F"/>
    <w:rsid w:val="0092493E"/>
    <w:rsid w:val="009250C8"/>
    <w:rsid w:val="00926C46"/>
    <w:rsid w:val="009272C0"/>
    <w:rsid w:val="009400AD"/>
    <w:rsid w:val="00941D9B"/>
    <w:rsid w:val="0094388E"/>
    <w:rsid w:val="00944B58"/>
    <w:rsid w:val="00944DCD"/>
    <w:rsid w:val="00953F06"/>
    <w:rsid w:val="0095495B"/>
    <w:rsid w:val="00956FE6"/>
    <w:rsid w:val="00960F5B"/>
    <w:rsid w:val="0096138A"/>
    <w:rsid w:val="009655FC"/>
    <w:rsid w:val="00965D42"/>
    <w:rsid w:val="00971B16"/>
    <w:rsid w:val="00973ED4"/>
    <w:rsid w:val="009764A2"/>
    <w:rsid w:val="00980A1F"/>
    <w:rsid w:val="009822A5"/>
    <w:rsid w:val="00982BBF"/>
    <w:rsid w:val="009872BB"/>
    <w:rsid w:val="009914FB"/>
    <w:rsid w:val="00996716"/>
    <w:rsid w:val="00997279"/>
    <w:rsid w:val="009A1C26"/>
    <w:rsid w:val="009A2927"/>
    <w:rsid w:val="009A5705"/>
    <w:rsid w:val="009B26FE"/>
    <w:rsid w:val="009B4F7C"/>
    <w:rsid w:val="009B5999"/>
    <w:rsid w:val="009B6535"/>
    <w:rsid w:val="009C4561"/>
    <w:rsid w:val="009D0109"/>
    <w:rsid w:val="009D4D08"/>
    <w:rsid w:val="009F31FC"/>
    <w:rsid w:val="009F506C"/>
    <w:rsid w:val="009F5AF5"/>
    <w:rsid w:val="009F71CC"/>
    <w:rsid w:val="00A0089D"/>
    <w:rsid w:val="00A00B12"/>
    <w:rsid w:val="00A0275F"/>
    <w:rsid w:val="00A0470E"/>
    <w:rsid w:val="00A05998"/>
    <w:rsid w:val="00A05B47"/>
    <w:rsid w:val="00A0772D"/>
    <w:rsid w:val="00A11CB9"/>
    <w:rsid w:val="00A1336C"/>
    <w:rsid w:val="00A214DD"/>
    <w:rsid w:val="00A21533"/>
    <w:rsid w:val="00A24780"/>
    <w:rsid w:val="00A26948"/>
    <w:rsid w:val="00A279B9"/>
    <w:rsid w:val="00A314C5"/>
    <w:rsid w:val="00A33475"/>
    <w:rsid w:val="00A336B6"/>
    <w:rsid w:val="00A358EC"/>
    <w:rsid w:val="00A362E1"/>
    <w:rsid w:val="00A3688F"/>
    <w:rsid w:val="00A37DC6"/>
    <w:rsid w:val="00A551A6"/>
    <w:rsid w:val="00A62F39"/>
    <w:rsid w:val="00A636D3"/>
    <w:rsid w:val="00A640D9"/>
    <w:rsid w:val="00A6760A"/>
    <w:rsid w:val="00A70C6D"/>
    <w:rsid w:val="00A744BD"/>
    <w:rsid w:val="00A76389"/>
    <w:rsid w:val="00A76780"/>
    <w:rsid w:val="00A80B15"/>
    <w:rsid w:val="00A829E5"/>
    <w:rsid w:val="00A846F7"/>
    <w:rsid w:val="00A903CC"/>
    <w:rsid w:val="00A9053C"/>
    <w:rsid w:val="00A91112"/>
    <w:rsid w:val="00A9330C"/>
    <w:rsid w:val="00A93691"/>
    <w:rsid w:val="00A93ECB"/>
    <w:rsid w:val="00AA0248"/>
    <w:rsid w:val="00AA5EB3"/>
    <w:rsid w:val="00AB18FC"/>
    <w:rsid w:val="00AB3715"/>
    <w:rsid w:val="00AB5B2E"/>
    <w:rsid w:val="00AB7C59"/>
    <w:rsid w:val="00AC2656"/>
    <w:rsid w:val="00AC2EB8"/>
    <w:rsid w:val="00AC5DB1"/>
    <w:rsid w:val="00AC5F0F"/>
    <w:rsid w:val="00AC70D6"/>
    <w:rsid w:val="00AD2415"/>
    <w:rsid w:val="00AD338D"/>
    <w:rsid w:val="00AD4952"/>
    <w:rsid w:val="00AD73AA"/>
    <w:rsid w:val="00AD7ACF"/>
    <w:rsid w:val="00AE2FBF"/>
    <w:rsid w:val="00AE39F4"/>
    <w:rsid w:val="00AE3E6D"/>
    <w:rsid w:val="00AF341B"/>
    <w:rsid w:val="00AF5999"/>
    <w:rsid w:val="00AF6580"/>
    <w:rsid w:val="00AF7FC7"/>
    <w:rsid w:val="00B0286E"/>
    <w:rsid w:val="00B1038F"/>
    <w:rsid w:val="00B168C8"/>
    <w:rsid w:val="00B21FFA"/>
    <w:rsid w:val="00B2217C"/>
    <w:rsid w:val="00B23B3E"/>
    <w:rsid w:val="00B37745"/>
    <w:rsid w:val="00B40189"/>
    <w:rsid w:val="00B42A09"/>
    <w:rsid w:val="00B43CD4"/>
    <w:rsid w:val="00B46AAE"/>
    <w:rsid w:val="00B47C80"/>
    <w:rsid w:val="00B5178A"/>
    <w:rsid w:val="00B57938"/>
    <w:rsid w:val="00B63BA4"/>
    <w:rsid w:val="00B65884"/>
    <w:rsid w:val="00B701DC"/>
    <w:rsid w:val="00B701E6"/>
    <w:rsid w:val="00B73295"/>
    <w:rsid w:val="00B75616"/>
    <w:rsid w:val="00B77A69"/>
    <w:rsid w:val="00B817B0"/>
    <w:rsid w:val="00B85923"/>
    <w:rsid w:val="00B87B2C"/>
    <w:rsid w:val="00B91D12"/>
    <w:rsid w:val="00B928F5"/>
    <w:rsid w:val="00B9484D"/>
    <w:rsid w:val="00B9557D"/>
    <w:rsid w:val="00B96779"/>
    <w:rsid w:val="00BA054F"/>
    <w:rsid w:val="00BA08E0"/>
    <w:rsid w:val="00BA4C89"/>
    <w:rsid w:val="00BB50F8"/>
    <w:rsid w:val="00BB6E16"/>
    <w:rsid w:val="00BC1474"/>
    <w:rsid w:val="00BC41E3"/>
    <w:rsid w:val="00BC596A"/>
    <w:rsid w:val="00BD462F"/>
    <w:rsid w:val="00BD4A31"/>
    <w:rsid w:val="00BD5195"/>
    <w:rsid w:val="00BD7A0A"/>
    <w:rsid w:val="00BE4B22"/>
    <w:rsid w:val="00BE5B12"/>
    <w:rsid w:val="00BF0133"/>
    <w:rsid w:val="00BF0ED5"/>
    <w:rsid w:val="00BF271D"/>
    <w:rsid w:val="00BF2E63"/>
    <w:rsid w:val="00BF5A4C"/>
    <w:rsid w:val="00BF7C6F"/>
    <w:rsid w:val="00C033BF"/>
    <w:rsid w:val="00C04528"/>
    <w:rsid w:val="00C11352"/>
    <w:rsid w:val="00C114F4"/>
    <w:rsid w:val="00C11501"/>
    <w:rsid w:val="00C150CA"/>
    <w:rsid w:val="00C1697B"/>
    <w:rsid w:val="00C179C6"/>
    <w:rsid w:val="00C17C70"/>
    <w:rsid w:val="00C20BB1"/>
    <w:rsid w:val="00C218CB"/>
    <w:rsid w:val="00C21AA9"/>
    <w:rsid w:val="00C22AAF"/>
    <w:rsid w:val="00C2317B"/>
    <w:rsid w:val="00C23216"/>
    <w:rsid w:val="00C2369A"/>
    <w:rsid w:val="00C23A72"/>
    <w:rsid w:val="00C244A6"/>
    <w:rsid w:val="00C25E4D"/>
    <w:rsid w:val="00C3179B"/>
    <w:rsid w:val="00C3426C"/>
    <w:rsid w:val="00C3636F"/>
    <w:rsid w:val="00C377CA"/>
    <w:rsid w:val="00C4080E"/>
    <w:rsid w:val="00C41C2E"/>
    <w:rsid w:val="00C45EAF"/>
    <w:rsid w:val="00C54997"/>
    <w:rsid w:val="00C57345"/>
    <w:rsid w:val="00C576F3"/>
    <w:rsid w:val="00C57C8E"/>
    <w:rsid w:val="00C60103"/>
    <w:rsid w:val="00C6165D"/>
    <w:rsid w:val="00C6266C"/>
    <w:rsid w:val="00C63740"/>
    <w:rsid w:val="00C64C53"/>
    <w:rsid w:val="00C653FF"/>
    <w:rsid w:val="00C76BD4"/>
    <w:rsid w:val="00C77755"/>
    <w:rsid w:val="00C77CA3"/>
    <w:rsid w:val="00C85B60"/>
    <w:rsid w:val="00C85F16"/>
    <w:rsid w:val="00C952FC"/>
    <w:rsid w:val="00C97F55"/>
    <w:rsid w:val="00CA0655"/>
    <w:rsid w:val="00CA0EFC"/>
    <w:rsid w:val="00CA27D3"/>
    <w:rsid w:val="00CA3B8C"/>
    <w:rsid w:val="00CA73EF"/>
    <w:rsid w:val="00CB04B5"/>
    <w:rsid w:val="00CB0903"/>
    <w:rsid w:val="00CB2DE4"/>
    <w:rsid w:val="00CB4579"/>
    <w:rsid w:val="00CB55D2"/>
    <w:rsid w:val="00CC4420"/>
    <w:rsid w:val="00CD10AD"/>
    <w:rsid w:val="00CD23CA"/>
    <w:rsid w:val="00CD2CA8"/>
    <w:rsid w:val="00CD3FBA"/>
    <w:rsid w:val="00CE21B9"/>
    <w:rsid w:val="00CE230A"/>
    <w:rsid w:val="00CE3C70"/>
    <w:rsid w:val="00CE441D"/>
    <w:rsid w:val="00CE597F"/>
    <w:rsid w:val="00CF1AC1"/>
    <w:rsid w:val="00CF26A4"/>
    <w:rsid w:val="00CF2EA4"/>
    <w:rsid w:val="00D01589"/>
    <w:rsid w:val="00D01AFA"/>
    <w:rsid w:val="00D023B1"/>
    <w:rsid w:val="00D03852"/>
    <w:rsid w:val="00D04322"/>
    <w:rsid w:val="00D068FF"/>
    <w:rsid w:val="00D07541"/>
    <w:rsid w:val="00D10EA7"/>
    <w:rsid w:val="00D12C01"/>
    <w:rsid w:val="00D211CA"/>
    <w:rsid w:val="00D2173C"/>
    <w:rsid w:val="00D21E1B"/>
    <w:rsid w:val="00D22A4C"/>
    <w:rsid w:val="00D24514"/>
    <w:rsid w:val="00D25C78"/>
    <w:rsid w:val="00D264DB"/>
    <w:rsid w:val="00D346BD"/>
    <w:rsid w:val="00D36F2F"/>
    <w:rsid w:val="00D40C0D"/>
    <w:rsid w:val="00D40D1C"/>
    <w:rsid w:val="00D40FE1"/>
    <w:rsid w:val="00D418D3"/>
    <w:rsid w:val="00D437B9"/>
    <w:rsid w:val="00D45D3C"/>
    <w:rsid w:val="00D50AEB"/>
    <w:rsid w:val="00D5111F"/>
    <w:rsid w:val="00D51156"/>
    <w:rsid w:val="00D5382D"/>
    <w:rsid w:val="00D5594E"/>
    <w:rsid w:val="00D55A38"/>
    <w:rsid w:val="00D5606B"/>
    <w:rsid w:val="00D5654E"/>
    <w:rsid w:val="00D623A1"/>
    <w:rsid w:val="00D62EC8"/>
    <w:rsid w:val="00D63DE3"/>
    <w:rsid w:val="00D64A87"/>
    <w:rsid w:val="00D65F94"/>
    <w:rsid w:val="00D662E5"/>
    <w:rsid w:val="00D74D23"/>
    <w:rsid w:val="00D7611F"/>
    <w:rsid w:val="00D77AE5"/>
    <w:rsid w:val="00D846B0"/>
    <w:rsid w:val="00D84C7A"/>
    <w:rsid w:val="00D84F6B"/>
    <w:rsid w:val="00D86C13"/>
    <w:rsid w:val="00D86F8B"/>
    <w:rsid w:val="00D87C9B"/>
    <w:rsid w:val="00D90DF6"/>
    <w:rsid w:val="00D928DB"/>
    <w:rsid w:val="00D96E17"/>
    <w:rsid w:val="00DA036A"/>
    <w:rsid w:val="00DA040F"/>
    <w:rsid w:val="00DA0DF7"/>
    <w:rsid w:val="00DA1D33"/>
    <w:rsid w:val="00DA2A9E"/>
    <w:rsid w:val="00DA2FD2"/>
    <w:rsid w:val="00DA3BE8"/>
    <w:rsid w:val="00DA563B"/>
    <w:rsid w:val="00DA6B59"/>
    <w:rsid w:val="00DB1266"/>
    <w:rsid w:val="00DB2529"/>
    <w:rsid w:val="00DB472D"/>
    <w:rsid w:val="00DB5F1E"/>
    <w:rsid w:val="00DC00C7"/>
    <w:rsid w:val="00DC3672"/>
    <w:rsid w:val="00DC3E67"/>
    <w:rsid w:val="00DC58B1"/>
    <w:rsid w:val="00DC5937"/>
    <w:rsid w:val="00DC5CCF"/>
    <w:rsid w:val="00DC72C5"/>
    <w:rsid w:val="00DD1A84"/>
    <w:rsid w:val="00DD2263"/>
    <w:rsid w:val="00DD3D02"/>
    <w:rsid w:val="00DD497B"/>
    <w:rsid w:val="00DD5FA4"/>
    <w:rsid w:val="00DD6AB4"/>
    <w:rsid w:val="00DD7E37"/>
    <w:rsid w:val="00DE16C8"/>
    <w:rsid w:val="00DE45BE"/>
    <w:rsid w:val="00DF18A6"/>
    <w:rsid w:val="00DF4771"/>
    <w:rsid w:val="00DF7993"/>
    <w:rsid w:val="00E02695"/>
    <w:rsid w:val="00E02CFD"/>
    <w:rsid w:val="00E13C46"/>
    <w:rsid w:val="00E16D23"/>
    <w:rsid w:val="00E21652"/>
    <w:rsid w:val="00E23203"/>
    <w:rsid w:val="00E3221D"/>
    <w:rsid w:val="00E3361A"/>
    <w:rsid w:val="00E35BB9"/>
    <w:rsid w:val="00E35E55"/>
    <w:rsid w:val="00E44394"/>
    <w:rsid w:val="00E446CF"/>
    <w:rsid w:val="00E44B99"/>
    <w:rsid w:val="00E4575A"/>
    <w:rsid w:val="00E51441"/>
    <w:rsid w:val="00E5247C"/>
    <w:rsid w:val="00E52D74"/>
    <w:rsid w:val="00E57095"/>
    <w:rsid w:val="00E606B2"/>
    <w:rsid w:val="00E619F1"/>
    <w:rsid w:val="00E66D4D"/>
    <w:rsid w:val="00E70C63"/>
    <w:rsid w:val="00E72BF7"/>
    <w:rsid w:val="00E7329C"/>
    <w:rsid w:val="00E733AF"/>
    <w:rsid w:val="00E747C8"/>
    <w:rsid w:val="00E806E6"/>
    <w:rsid w:val="00E815CA"/>
    <w:rsid w:val="00E81CEA"/>
    <w:rsid w:val="00E849C4"/>
    <w:rsid w:val="00E85000"/>
    <w:rsid w:val="00E85BF2"/>
    <w:rsid w:val="00E91E3F"/>
    <w:rsid w:val="00E9215B"/>
    <w:rsid w:val="00E95A21"/>
    <w:rsid w:val="00EA6202"/>
    <w:rsid w:val="00EA7C8A"/>
    <w:rsid w:val="00EB1388"/>
    <w:rsid w:val="00EB3790"/>
    <w:rsid w:val="00EB4DE9"/>
    <w:rsid w:val="00EB70B8"/>
    <w:rsid w:val="00EB7E76"/>
    <w:rsid w:val="00EC10AC"/>
    <w:rsid w:val="00ED1C31"/>
    <w:rsid w:val="00ED4029"/>
    <w:rsid w:val="00ED6FCB"/>
    <w:rsid w:val="00EE24B0"/>
    <w:rsid w:val="00EE505A"/>
    <w:rsid w:val="00EE59E8"/>
    <w:rsid w:val="00EE6EB1"/>
    <w:rsid w:val="00EE7FE0"/>
    <w:rsid w:val="00EF0621"/>
    <w:rsid w:val="00EF2DBF"/>
    <w:rsid w:val="00F0566D"/>
    <w:rsid w:val="00F061B5"/>
    <w:rsid w:val="00F1023E"/>
    <w:rsid w:val="00F1510E"/>
    <w:rsid w:val="00F15719"/>
    <w:rsid w:val="00F15839"/>
    <w:rsid w:val="00F22CDA"/>
    <w:rsid w:val="00F25DEE"/>
    <w:rsid w:val="00F25FAF"/>
    <w:rsid w:val="00F27354"/>
    <w:rsid w:val="00F275C6"/>
    <w:rsid w:val="00F302B6"/>
    <w:rsid w:val="00F30462"/>
    <w:rsid w:val="00F31D86"/>
    <w:rsid w:val="00F32E0E"/>
    <w:rsid w:val="00F33627"/>
    <w:rsid w:val="00F4375A"/>
    <w:rsid w:val="00F4742E"/>
    <w:rsid w:val="00F50663"/>
    <w:rsid w:val="00F5262B"/>
    <w:rsid w:val="00F5391D"/>
    <w:rsid w:val="00F55F4A"/>
    <w:rsid w:val="00F57003"/>
    <w:rsid w:val="00F5714B"/>
    <w:rsid w:val="00F578C8"/>
    <w:rsid w:val="00F62257"/>
    <w:rsid w:val="00F62F07"/>
    <w:rsid w:val="00F65126"/>
    <w:rsid w:val="00F651AA"/>
    <w:rsid w:val="00F67894"/>
    <w:rsid w:val="00F744F2"/>
    <w:rsid w:val="00F74C26"/>
    <w:rsid w:val="00F76BB4"/>
    <w:rsid w:val="00F83350"/>
    <w:rsid w:val="00F85063"/>
    <w:rsid w:val="00F861C2"/>
    <w:rsid w:val="00F94A59"/>
    <w:rsid w:val="00F960F1"/>
    <w:rsid w:val="00FA60EF"/>
    <w:rsid w:val="00FA619A"/>
    <w:rsid w:val="00FB3704"/>
    <w:rsid w:val="00FB3E52"/>
    <w:rsid w:val="00FB45F1"/>
    <w:rsid w:val="00FB5E73"/>
    <w:rsid w:val="00FB63E4"/>
    <w:rsid w:val="00FB6924"/>
    <w:rsid w:val="00FC1320"/>
    <w:rsid w:val="00FC3A31"/>
    <w:rsid w:val="00FC5677"/>
    <w:rsid w:val="00FC5DE3"/>
    <w:rsid w:val="00FC6191"/>
    <w:rsid w:val="00FC6655"/>
    <w:rsid w:val="00FD2004"/>
    <w:rsid w:val="00FD237B"/>
    <w:rsid w:val="00FD3DBA"/>
    <w:rsid w:val="00FD5000"/>
    <w:rsid w:val="00FD59AC"/>
    <w:rsid w:val="00FD6D75"/>
    <w:rsid w:val="00FE3AB7"/>
    <w:rsid w:val="00FE3CDE"/>
    <w:rsid w:val="00FE5DBF"/>
    <w:rsid w:val="00FE6481"/>
    <w:rsid w:val="00FF05EE"/>
    <w:rsid w:val="00FF34F8"/>
    <w:rsid w:val="00F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CF8C"/>
  <w15:docId w15:val="{768C5273-68FD-407A-ACAB-6D3ABAFF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A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707A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3276"/>
    <w:rPr>
      <w:color w:val="0563C1"/>
      <w:u w:val="single"/>
    </w:rPr>
  </w:style>
  <w:style w:type="paragraph" w:styleId="Seznam">
    <w:name w:val="List"/>
    <w:basedOn w:val="Zkladntext"/>
    <w:rsid w:val="004A1A8D"/>
    <w:pPr>
      <w:widowControl w:val="0"/>
      <w:suppressAutoHyphens/>
      <w:spacing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A1A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A1A8D"/>
  </w:style>
  <w:style w:type="character" w:customStyle="1" w:styleId="Odkaznakoment1">
    <w:name w:val="Odkaz na komentář1"/>
    <w:rsid w:val="00DB5F1E"/>
    <w:rPr>
      <w:sz w:val="16"/>
      <w:szCs w:val="16"/>
    </w:rPr>
  </w:style>
  <w:style w:type="paragraph" w:customStyle="1" w:styleId="Zkladntext22">
    <w:name w:val="Základní text 22"/>
    <w:basedOn w:val="Normln"/>
    <w:uiPriority w:val="99"/>
    <w:rsid w:val="00DB5F1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bCs/>
      <w:kern w:val="1"/>
      <w:sz w:val="24"/>
      <w:szCs w:val="21"/>
      <w:lang w:eastAsia="zh-CN"/>
    </w:rPr>
  </w:style>
  <w:style w:type="paragraph" w:customStyle="1" w:styleId="Zkladntextodsazen31">
    <w:name w:val="Základní text odsazený 31"/>
    <w:basedOn w:val="Normln"/>
    <w:rsid w:val="00DB5F1E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Zkladntext21">
    <w:name w:val="Základní text 21"/>
    <w:basedOn w:val="Normln"/>
    <w:rsid w:val="00D5111F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bCs/>
      <w:kern w:val="1"/>
      <w:sz w:val="24"/>
      <w:szCs w:val="21"/>
      <w:lang w:eastAsia="zh-CN"/>
    </w:rPr>
  </w:style>
  <w:style w:type="paragraph" w:customStyle="1" w:styleId="OdstavecSmlouvy">
    <w:name w:val="OdstavecSmlouvy"/>
    <w:basedOn w:val="Normln"/>
    <w:rsid w:val="00D5111F"/>
    <w:pPr>
      <w:keepLines/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Bezmezer">
    <w:name w:val="No Spacing"/>
    <w:uiPriority w:val="99"/>
    <w:qFormat/>
    <w:rsid w:val="00BF2E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67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7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7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7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7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779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3975E0"/>
    <w:pPr>
      <w:widowControl w:val="0"/>
      <w:spacing w:after="0" w:line="240" w:lineRule="auto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paragraph" w:customStyle="1" w:styleId="1styltextu">
    <w:name w:val="1. styl textu"/>
    <w:basedOn w:val="Normln"/>
    <w:rsid w:val="003975E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1D"/>
  </w:style>
  <w:style w:type="paragraph" w:styleId="Zpat">
    <w:name w:val="footer"/>
    <w:basedOn w:val="Normln"/>
    <w:link w:val="ZpatChar"/>
    <w:uiPriority w:val="99"/>
    <w:unhideWhenUsed/>
    <w:rsid w:val="00C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1D"/>
  </w:style>
  <w:style w:type="paragraph" w:customStyle="1" w:styleId="rove2">
    <w:name w:val="úroveň 2"/>
    <w:basedOn w:val="Zkladntext-prvnodsazen2"/>
    <w:qFormat/>
    <w:rsid w:val="004A411D"/>
    <w:pPr>
      <w:tabs>
        <w:tab w:val="left" w:pos="851"/>
      </w:tabs>
      <w:spacing w:after="120" w:line="240" w:lineRule="auto"/>
      <w:ind w:left="851" w:hanging="851"/>
      <w:jc w:val="both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41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411D"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4A411D"/>
    <w:pPr>
      <w:spacing w:after="16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4A411D"/>
  </w:style>
  <w:style w:type="character" w:customStyle="1" w:styleId="OdstavecseseznamemChar">
    <w:name w:val="Odstavec se seznamem Char"/>
    <w:link w:val="Odstavecseseznamem"/>
    <w:uiPriority w:val="34"/>
    <w:qFormat/>
    <w:locked/>
    <w:rsid w:val="003B0522"/>
  </w:style>
  <w:style w:type="paragraph" w:styleId="Zkladntext2">
    <w:name w:val="Body Text 2"/>
    <w:basedOn w:val="Normln"/>
    <w:link w:val="Zkladntext2Char"/>
    <w:uiPriority w:val="99"/>
    <w:semiHidden/>
    <w:unhideWhenUsed/>
    <w:rsid w:val="00196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F91"/>
  </w:style>
  <w:style w:type="paragraph" w:styleId="Zkladntextodsazen2">
    <w:name w:val="Body Text Indent 2"/>
    <w:basedOn w:val="Normln"/>
    <w:link w:val="Zkladntextodsazen2Char"/>
    <w:uiPriority w:val="99"/>
    <w:unhideWhenUsed/>
    <w:rsid w:val="00E619F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19F1"/>
  </w:style>
  <w:style w:type="paragraph" w:styleId="Normlnweb">
    <w:name w:val="Normal (Web)"/>
    <w:basedOn w:val="Normln"/>
    <w:uiPriority w:val="99"/>
    <w:unhideWhenUsed/>
    <w:rsid w:val="00323E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108C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634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9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sk.ezak.cz/document_download_5827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cz/manual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fcr.ezak.cz/manual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sk.ezak.cz/vz0000723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56D3F-38EA-4FBD-B59D-7708A0B7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5</Pages>
  <Words>2187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Alexet</dc:creator>
  <cp:lastModifiedBy>Rusková Michaela</cp:lastModifiedBy>
  <cp:revision>45</cp:revision>
  <cp:lastPrinted>2026-02-04T07:37:00Z</cp:lastPrinted>
  <dcterms:created xsi:type="dcterms:W3CDTF">2025-06-16T11:22:00Z</dcterms:created>
  <dcterms:modified xsi:type="dcterms:W3CDTF">2026-02-25T13:15:00Z</dcterms:modified>
</cp:coreProperties>
</file>